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9F40D" w14:textId="77777777" w:rsidR="00AE7CDE" w:rsidRPr="00385D01" w:rsidRDefault="009C196F" w:rsidP="00AE7CDE">
      <w:pPr>
        <w:pStyle w:val="Heading1"/>
        <w:rPr>
          <w:rFonts w:ascii="Franklin Gothic Book" w:hAnsi="Franklin Gothic Book"/>
          <w:color w:val="2F5496"/>
        </w:rPr>
      </w:pPr>
      <w:r w:rsidRPr="00385D01">
        <w:rPr>
          <w:rFonts w:ascii="Franklin Gothic Book" w:hAnsi="Franklin Gothic Book"/>
          <w:color w:val="2F5496"/>
        </w:rPr>
        <w:t xml:space="preserve">Community </w:t>
      </w:r>
      <w:r w:rsidR="00AE7CDE" w:rsidRPr="00385D01">
        <w:rPr>
          <w:rFonts w:ascii="Franklin Gothic Book" w:hAnsi="Franklin Gothic Book"/>
          <w:color w:val="2F5496"/>
        </w:rPr>
        <w:t>Lifelines</w:t>
      </w:r>
      <w:r w:rsidR="0079646B" w:rsidRPr="00385D01">
        <w:rPr>
          <w:rFonts w:ascii="Franklin Gothic Book" w:hAnsi="Franklin Gothic Book"/>
          <w:color w:val="2F5496"/>
        </w:rPr>
        <w:t xml:space="preserve"> Toolkit</w:t>
      </w:r>
      <w:r w:rsidR="00AE7CDE" w:rsidRPr="00385D01">
        <w:rPr>
          <w:rFonts w:ascii="Franklin Gothic Book" w:hAnsi="Franklin Gothic Book"/>
          <w:color w:val="2F5496"/>
        </w:rPr>
        <w:t xml:space="preserve">: </w:t>
      </w:r>
      <w:r w:rsidR="0079646B" w:rsidRPr="00385D01">
        <w:rPr>
          <w:rFonts w:ascii="Franklin Gothic Book" w:hAnsi="Franklin Gothic Book"/>
          <w:color w:val="2F5496"/>
        </w:rPr>
        <w:t>A Presenter’s</w:t>
      </w:r>
      <w:r w:rsidR="00AE7CDE" w:rsidRPr="00385D01">
        <w:rPr>
          <w:rFonts w:ascii="Franklin Gothic Book" w:hAnsi="Franklin Gothic Book"/>
          <w:color w:val="2F5496"/>
        </w:rPr>
        <w:t xml:space="preserve"> Guide</w:t>
      </w:r>
      <w:r w:rsidR="0066398A" w:rsidRPr="00385D01">
        <w:rPr>
          <w:rFonts w:ascii="Franklin Gothic Book" w:hAnsi="Franklin Gothic Book"/>
          <w:color w:val="2F5496"/>
        </w:rPr>
        <w:t xml:space="preserve"> </w:t>
      </w:r>
    </w:p>
    <w:p w14:paraId="57949773" w14:textId="77777777" w:rsidR="00AE7CDE" w:rsidRPr="00385D01" w:rsidRDefault="00AE7CDE" w:rsidP="0079646B">
      <w:pPr>
        <w:jc w:val="both"/>
        <w:rPr>
          <w:rFonts w:ascii="Franklin Gothic Book" w:hAnsi="Franklin Gothic Book" w:cstheme="minorHAnsi"/>
        </w:rPr>
      </w:pPr>
      <w:r w:rsidRPr="00385D01">
        <w:rPr>
          <w:rFonts w:ascii="Franklin Gothic Book" w:hAnsi="Franklin Gothic Book" w:cstheme="minorHAnsi"/>
        </w:rPr>
        <w:t xml:space="preserve">This document is </w:t>
      </w:r>
      <w:r w:rsidR="0079646B" w:rsidRPr="00385D01">
        <w:rPr>
          <w:rFonts w:ascii="Franklin Gothic Book" w:hAnsi="Franklin Gothic Book" w:cstheme="minorHAnsi"/>
        </w:rPr>
        <w:t>intended for any individua</w:t>
      </w:r>
      <w:r w:rsidR="00DC152E" w:rsidRPr="00385D01">
        <w:rPr>
          <w:rFonts w:ascii="Franklin Gothic Book" w:hAnsi="Franklin Gothic Book" w:cstheme="minorHAnsi"/>
        </w:rPr>
        <w:t>l</w:t>
      </w:r>
      <w:r w:rsidRPr="00385D01">
        <w:rPr>
          <w:rFonts w:ascii="Franklin Gothic Book" w:hAnsi="Franklin Gothic Book" w:cstheme="minorHAnsi"/>
        </w:rPr>
        <w:t xml:space="preserve"> </w:t>
      </w:r>
      <w:r w:rsidR="0079646B" w:rsidRPr="00385D01">
        <w:rPr>
          <w:rFonts w:ascii="Franklin Gothic Book" w:hAnsi="Franklin Gothic Book" w:cstheme="minorHAnsi"/>
        </w:rPr>
        <w:t>who is planning to deliver the Lifelines Toolkit as a presentation</w:t>
      </w:r>
      <w:r w:rsidRPr="00385D01">
        <w:rPr>
          <w:rFonts w:ascii="Franklin Gothic Book" w:hAnsi="Franklin Gothic Book" w:cstheme="minorHAnsi"/>
        </w:rPr>
        <w:t xml:space="preserve">. It follows the order of each slide in the </w:t>
      </w:r>
      <w:r w:rsidR="00AD7924" w:rsidRPr="00385D01">
        <w:rPr>
          <w:rFonts w:ascii="Franklin Gothic Book" w:hAnsi="Franklin Gothic Book" w:cstheme="minorHAnsi"/>
        </w:rPr>
        <w:t>presentation</w:t>
      </w:r>
      <w:r w:rsidRPr="00385D01">
        <w:rPr>
          <w:rFonts w:ascii="Franklin Gothic Book" w:hAnsi="Franklin Gothic Book" w:cstheme="minorHAnsi"/>
        </w:rPr>
        <w:t xml:space="preserve"> and provides corresponding facilitation notes.</w:t>
      </w:r>
      <w:r w:rsidR="0079646B" w:rsidRPr="00385D01">
        <w:rPr>
          <w:rFonts w:ascii="Franklin Gothic Book" w:hAnsi="Franklin Gothic Book" w:cstheme="minorHAnsi"/>
        </w:rPr>
        <w:t xml:space="preserve"> The guide is not intended to be a script but merely suggested notes for how to supplement the information in the Toolkit and anticipate questions.</w:t>
      </w:r>
      <w:r w:rsidRPr="00385D01">
        <w:rPr>
          <w:rFonts w:ascii="Franklin Gothic Book" w:hAnsi="Franklin Gothic Book" w:cstheme="minorHAnsi"/>
        </w:rPr>
        <w:t xml:space="preserve"> </w:t>
      </w:r>
    </w:p>
    <w:tbl>
      <w:tblPr>
        <w:tblW w:w="10800" w:type="dxa"/>
        <w:tblLook w:val="04A0" w:firstRow="1" w:lastRow="0" w:firstColumn="1" w:lastColumn="0" w:noHBand="0" w:noVBand="1"/>
      </w:tblPr>
      <w:tblGrid>
        <w:gridCol w:w="630"/>
        <w:gridCol w:w="3469"/>
        <w:gridCol w:w="6701"/>
      </w:tblGrid>
      <w:tr w:rsidR="005C1B7A" w:rsidRPr="00385D01" w14:paraId="2A8124EB" w14:textId="77777777" w:rsidTr="006837F2">
        <w:trPr>
          <w:cantSplit/>
          <w:trHeight w:val="315"/>
          <w:tblHeader/>
        </w:trPr>
        <w:tc>
          <w:tcPr>
            <w:tcW w:w="630" w:type="dxa"/>
            <w:tcBorders>
              <w:top w:val="nil"/>
              <w:left w:val="nil"/>
              <w:bottom w:val="nil"/>
              <w:right w:val="nil"/>
            </w:tcBorders>
            <w:shd w:val="clear" w:color="000000" w:fill="003366"/>
            <w:noWrap/>
            <w:vAlign w:val="center"/>
            <w:hideMark/>
          </w:tcPr>
          <w:p w14:paraId="7A82F303" w14:textId="77777777" w:rsidR="0013114F" w:rsidRPr="00385D01" w:rsidRDefault="0013114F" w:rsidP="0013114F">
            <w:pPr>
              <w:spacing w:after="0" w:line="240" w:lineRule="auto"/>
              <w:jc w:val="center"/>
              <w:rPr>
                <w:rFonts w:ascii="Franklin Gothic Book" w:eastAsia="Times New Roman" w:hAnsi="Franklin Gothic Book" w:cs="Times New Roman"/>
                <w:bCs/>
                <w:color w:val="FFFFFF"/>
                <w:sz w:val="24"/>
                <w:szCs w:val="24"/>
              </w:rPr>
            </w:pPr>
            <w:r w:rsidRPr="00385D01">
              <w:rPr>
                <w:rFonts w:ascii="Franklin Gothic Book" w:eastAsia="Times New Roman" w:hAnsi="Franklin Gothic Book" w:cs="Times New Roman"/>
                <w:bCs/>
                <w:color w:val="FFFFFF"/>
                <w:sz w:val="24"/>
                <w:szCs w:val="24"/>
              </w:rPr>
              <w:t>#</w:t>
            </w:r>
          </w:p>
        </w:tc>
        <w:tc>
          <w:tcPr>
            <w:tcW w:w="3469" w:type="dxa"/>
            <w:tcBorders>
              <w:top w:val="nil"/>
              <w:left w:val="nil"/>
              <w:bottom w:val="nil"/>
              <w:right w:val="nil"/>
            </w:tcBorders>
            <w:shd w:val="clear" w:color="000000" w:fill="003366"/>
            <w:noWrap/>
            <w:vAlign w:val="center"/>
            <w:hideMark/>
          </w:tcPr>
          <w:p w14:paraId="0CB1AAEF" w14:textId="77777777" w:rsidR="0013114F" w:rsidRPr="00385D01" w:rsidRDefault="0013114F" w:rsidP="0013114F">
            <w:pPr>
              <w:spacing w:after="0" w:line="240" w:lineRule="auto"/>
              <w:jc w:val="center"/>
              <w:rPr>
                <w:rFonts w:ascii="Franklin Gothic Book" w:eastAsia="Times New Roman" w:hAnsi="Franklin Gothic Book" w:cs="Times New Roman"/>
                <w:bCs/>
                <w:color w:val="FFFFFF"/>
                <w:sz w:val="24"/>
                <w:szCs w:val="24"/>
              </w:rPr>
            </w:pPr>
            <w:r w:rsidRPr="00385D01">
              <w:rPr>
                <w:rFonts w:ascii="Franklin Gothic Book" w:eastAsia="Times New Roman" w:hAnsi="Franklin Gothic Book" w:cs="Times New Roman"/>
                <w:bCs/>
                <w:color w:val="FFFFFF"/>
                <w:sz w:val="24"/>
                <w:szCs w:val="24"/>
              </w:rPr>
              <w:t>Slide</w:t>
            </w:r>
            <w:r w:rsidR="00BF7AC8" w:rsidRPr="00385D01">
              <w:rPr>
                <w:rFonts w:ascii="Franklin Gothic Book" w:eastAsia="Times New Roman" w:hAnsi="Franklin Gothic Book" w:cs="Times New Roman"/>
                <w:bCs/>
                <w:color w:val="FFFFFF"/>
                <w:sz w:val="24"/>
                <w:szCs w:val="24"/>
              </w:rPr>
              <w:t xml:space="preserve"> Title &amp;</w:t>
            </w:r>
            <w:r w:rsidRPr="00385D01">
              <w:rPr>
                <w:rFonts w:ascii="Franklin Gothic Book" w:eastAsia="Times New Roman" w:hAnsi="Franklin Gothic Book" w:cs="Times New Roman"/>
                <w:bCs/>
                <w:color w:val="FFFFFF"/>
                <w:sz w:val="24"/>
                <w:szCs w:val="24"/>
              </w:rPr>
              <w:t xml:space="preserve"> Image</w:t>
            </w:r>
          </w:p>
        </w:tc>
        <w:tc>
          <w:tcPr>
            <w:tcW w:w="6701" w:type="dxa"/>
            <w:tcBorders>
              <w:top w:val="nil"/>
              <w:left w:val="nil"/>
              <w:bottom w:val="nil"/>
              <w:right w:val="nil"/>
            </w:tcBorders>
            <w:shd w:val="clear" w:color="000000" w:fill="003366"/>
            <w:noWrap/>
            <w:vAlign w:val="center"/>
            <w:hideMark/>
          </w:tcPr>
          <w:p w14:paraId="16F75B95" w14:textId="77777777" w:rsidR="0013114F" w:rsidRPr="00385D01" w:rsidRDefault="0013114F" w:rsidP="0013114F">
            <w:pPr>
              <w:spacing w:after="0" w:line="240" w:lineRule="auto"/>
              <w:jc w:val="center"/>
              <w:rPr>
                <w:rFonts w:ascii="Franklin Gothic Book" w:eastAsia="Times New Roman" w:hAnsi="Franklin Gothic Book" w:cs="Times New Roman"/>
                <w:bCs/>
                <w:color w:val="FFFFFF"/>
                <w:sz w:val="24"/>
                <w:szCs w:val="24"/>
              </w:rPr>
            </w:pPr>
            <w:r w:rsidRPr="00385D01">
              <w:rPr>
                <w:rFonts w:ascii="Franklin Gothic Book" w:eastAsia="Times New Roman" w:hAnsi="Franklin Gothic Book" w:cs="Times New Roman"/>
                <w:bCs/>
                <w:color w:val="FFFFFF"/>
                <w:sz w:val="24"/>
                <w:szCs w:val="24"/>
              </w:rPr>
              <w:t>Notes</w:t>
            </w:r>
          </w:p>
        </w:tc>
      </w:tr>
      <w:tr w:rsidR="0013114F" w:rsidRPr="00385D01" w14:paraId="2E0DBCB1" w14:textId="77777777" w:rsidTr="00870277">
        <w:trPr>
          <w:cantSplit/>
          <w:trHeight w:val="300"/>
        </w:trPr>
        <w:tc>
          <w:tcPr>
            <w:tcW w:w="10800" w:type="dxa"/>
            <w:gridSpan w:val="3"/>
            <w:tcBorders>
              <w:top w:val="nil"/>
              <w:left w:val="nil"/>
              <w:bottom w:val="nil"/>
              <w:right w:val="nil"/>
            </w:tcBorders>
            <w:shd w:val="clear" w:color="000000" w:fill="BFBFBF"/>
            <w:noWrap/>
            <w:vAlign w:val="center"/>
            <w:hideMark/>
          </w:tcPr>
          <w:p w14:paraId="37721148" w14:textId="77777777" w:rsidR="0013114F" w:rsidRPr="00385D01" w:rsidRDefault="002D0F41" w:rsidP="00026D2F">
            <w:pPr>
              <w:spacing w:before="60" w:after="60" w:line="240" w:lineRule="auto"/>
              <w:jc w:val="center"/>
              <w:rPr>
                <w:rFonts w:ascii="Franklin Gothic Book" w:eastAsia="Times New Roman" w:hAnsi="Franklin Gothic Book" w:cs="Times New Roman"/>
                <w:b/>
                <w:bCs/>
              </w:rPr>
            </w:pPr>
            <w:r w:rsidRPr="00385D01">
              <w:rPr>
                <w:rFonts w:ascii="Franklin Gothic Book" w:eastAsia="Times New Roman" w:hAnsi="Franklin Gothic Book" w:cs="Times New Roman"/>
                <w:b/>
                <w:bCs/>
              </w:rPr>
              <w:t>Introduction</w:t>
            </w:r>
            <w:r w:rsidR="0013114F" w:rsidRPr="00385D01">
              <w:rPr>
                <w:rFonts w:ascii="Franklin Gothic Book" w:eastAsia="Times New Roman" w:hAnsi="Franklin Gothic Book" w:cs="Times New Roman"/>
                <w:b/>
                <w:bCs/>
              </w:rPr>
              <w:t xml:space="preserve"> &amp; Organization</w:t>
            </w:r>
          </w:p>
        </w:tc>
      </w:tr>
      <w:tr w:rsidR="005C1B7A" w:rsidRPr="00385D01" w14:paraId="6A7C5459" w14:textId="77777777" w:rsidTr="006837F2">
        <w:trPr>
          <w:cantSplit/>
          <w:trHeight w:val="1002"/>
        </w:trPr>
        <w:tc>
          <w:tcPr>
            <w:tcW w:w="630" w:type="dxa"/>
            <w:tcBorders>
              <w:top w:val="single" w:sz="4" w:space="0" w:color="A6A6A6"/>
              <w:left w:val="single" w:sz="4" w:space="0" w:color="A6A6A6"/>
              <w:bottom w:val="single" w:sz="4" w:space="0" w:color="A6A6A6"/>
              <w:right w:val="single" w:sz="4" w:space="0" w:color="A6A6A6"/>
            </w:tcBorders>
            <w:shd w:val="clear" w:color="auto" w:fill="auto"/>
            <w:noWrap/>
            <w:hideMark/>
          </w:tcPr>
          <w:p w14:paraId="600C9B5B" w14:textId="77777777" w:rsidR="0013114F" w:rsidRPr="00385D01" w:rsidRDefault="0013114F" w:rsidP="0013114F">
            <w:pPr>
              <w:spacing w:after="0" w:line="240" w:lineRule="auto"/>
              <w:jc w:val="center"/>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1</w:t>
            </w:r>
          </w:p>
        </w:tc>
        <w:tc>
          <w:tcPr>
            <w:tcW w:w="3469" w:type="dxa"/>
            <w:tcBorders>
              <w:top w:val="single" w:sz="4" w:space="0" w:color="A6A6A6"/>
              <w:left w:val="nil"/>
              <w:bottom w:val="single" w:sz="4" w:space="0" w:color="A6A6A6"/>
              <w:right w:val="single" w:sz="4" w:space="0" w:color="A6A6A6"/>
            </w:tcBorders>
            <w:shd w:val="clear" w:color="auto" w:fill="auto"/>
            <w:noWrap/>
            <w:hideMark/>
          </w:tcPr>
          <w:p w14:paraId="5EB0CFB8" w14:textId="77777777" w:rsidR="007D2C59" w:rsidRPr="00385D01" w:rsidRDefault="007D2C59" w:rsidP="00CA7764">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Title Slide</w:t>
            </w:r>
            <w:r w:rsidR="0013114F" w:rsidRPr="00385D01">
              <w:rPr>
                <w:rFonts w:ascii="Franklin Gothic Book" w:eastAsia="Times New Roman" w:hAnsi="Franklin Gothic Book" w:cs="Calibri"/>
                <w:b/>
                <w:color w:val="000000"/>
              </w:rPr>
              <w:t> </w:t>
            </w:r>
          </w:p>
          <w:p w14:paraId="401DA1A2" w14:textId="1066FB25" w:rsidR="0013114F" w:rsidRPr="00385D01" w:rsidRDefault="008F5D2C" w:rsidP="00CA7764">
            <w:pPr>
              <w:spacing w:after="120" w:line="240" w:lineRule="auto"/>
              <w:rPr>
                <w:rFonts w:ascii="Franklin Gothic Book" w:eastAsia="Times New Roman" w:hAnsi="Franklin Gothic Book" w:cs="Calibri"/>
                <w:b/>
                <w:color w:val="000000"/>
              </w:rPr>
            </w:pPr>
            <w:r>
              <w:rPr>
                <w:rFonts w:ascii="Franklin Gothic Book" w:eastAsia="Times New Roman" w:hAnsi="Franklin Gothic Book" w:cs="Calibri"/>
                <w:b/>
                <w:noProof/>
                <w:color w:val="000000"/>
              </w:rPr>
              <w:drawing>
                <wp:inline distT="0" distB="0" distL="0" distR="0" wp14:anchorId="01CF1CFB" wp14:editId="636C56A1">
                  <wp:extent cx="1828800" cy="1028593"/>
                  <wp:effectExtent l="19050" t="19050" r="19050" b="19685"/>
                  <wp:docPr id="4" name="Picture 4" descr="This is an image of the Lifelines Toolkit slide titled, “Community Lifelines Implementation Tool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1028593"/>
                          </a:xfrm>
                          <a:prstGeom prst="rect">
                            <a:avLst/>
                          </a:prstGeom>
                          <a:noFill/>
                          <a:ln>
                            <a:solidFill>
                              <a:schemeClr val="bg1">
                                <a:lumMod val="50000"/>
                              </a:schemeClr>
                            </a:solidFill>
                          </a:ln>
                        </pic:spPr>
                      </pic:pic>
                    </a:graphicData>
                  </a:graphic>
                </wp:inline>
              </w:drawing>
            </w:r>
          </w:p>
          <w:p w14:paraId="4BCE8AE2" w14:textId="77777777" w:rsidR="007D2C59" w:rsidRPr="00385D01" w:rsidRDefault="007D2C59" w:rsidP="00CA7764">
            <w:pPr>
              <w:spacing w:after="120" w:line="240" w:lineRule="auto"/>
              <w:rPr>
                <w:rFonts w:ascii="Franklin Gothic Book" w:eastAsia="Times New Roman" w:hAnsi="Franklin Gothic Book" w:cs="Calibri"/>
                <w:b/>
                <w:color w:val="000000"/>
              </w:rPr>
            </w:pPr>
          </w:p>
        </w:tc>
        <w:tc>
          <w:tcPr>
            <w:tcW w:w="6701" w:type="dxa"/>
            <w:tcBorders>
              <w:top w:val="single" w:sz="4" w:space="0" w:color="A6A6A6"/>
              <w:left w:val="nil"/>
              <w:bottom w:val="single" w:sz="4" w:space="0" w:color="A6A6A6"/>
              <w:right w:val="single" w:sz="4" w:space="0" w:color="A6A6A6"/>
            </w:tcBorders>
            <w:shd w:val="clear" w:color="auto" w:fill="auto"/>
            <w:hideMark/>
          </w:tcPr>
          <w:p w14:paraId="4DB2E16F" w14:textId="77777777" w:rsidR="008439D5" w:rsidRPr="00385D01" w:rsidRDefault="008439D5" w:rsidP="00150AF6">
            <w:pPr>
              <w:pStyle w:val="ListParagraph"/>
              <w:numPr>
                <w:ilvl w:val="0"/>
                <w:numId w:val="1"/>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Thank you for allowing time on your agenda to discuss community lifelines.</w:t>
            </w:r>
          </w:p>
          <w:p w14:paraId="627F374A" w14:textId="553C78CE" w:rsidR="00BC7563" w:rsidRPr="00385D01" w:rsidRDefault="008439D5" w:rsidP="00150AF6">
            <w:pPr>
              <w:pStyle w:val="ListParagraph"/>
              <w:numPr>
                <w:ilvl w:val="0"/>
                <w:numId w:val="1"/>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Today I will be presenting our Lifelines Toolkit</w:t>
            </w:r>
            <w:r w:rsidR="0067468A" w:rsidRPr="00385D01">
              <w:rPr>
                <w:rFonts w:ascii="Franklin Gothic Book" w:eastAsia="Times New Roman" w:hAnsi="Franklin Gothic Book" w:cs="Calibri"/>
                <w:color w:val="000000"/>
              </w:rPr>
              <w:t>, Version 2.</w:t>
            </w:r>
            <w:r w:rsidR="00C04D3D">
              <w:rPr>
                <w:rFonts w:ascii="Franklin Gothic Book" w:eastAsia="Times New Roman" w:hAnsi="Franklin Gothic Book" w:cs="Calibri"/>
                <w:color w:val="000000"/>
              </w:rPr>
              <w:t>1</w:t>
            </w:r>
            <w:r w:rsidRPr="00385D01">
              <w:rPr>
                <w:rFonts w:ascii="Franklin Gothic Book" w:eastAsia="Times New Roman" w:hAnsi="Franklin Gothic Book" w:cs="Calibri"/>
                <w:color w:val="000000"/>
              </w:rPr>
              <w:t>.</w:t>
            </w:r>
          </w:p>
          <w:p w14:paraId="4578F52A" w14:textId="77777777" w:rsidR="001069B9" w:rsidRPr="00385D01" w:rsidRDefault="001069B9" w:rsidP="001069B9">
            <w:pPr>
              <w:pStyle w:val="ListParagraph"/>
              <w:numPr>
                <w:ilvl w:val="0"/>
                <w:numId w:val="1"/>
              </w:numPr>
              <w:spacing w:before="60" w:after="6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This Toolkit was created to provide unified guidance and templates on what the community lifelines are and how they can be implemented within response operations.</w:t>
            </w:r>
          </w:p>
          <w:p w14:paraId="4C621995" w14:textId="77777777" w:rsidR="00BC7563" w:rsidRPr="00385D01" w:rsidRDefault="001069B9" w:rsidP="001069B9">
            <w:pPr>
              <w:pStyle w:val="ListParagraph"/>
              <w:numPr>
                <w:ilvl w:val="0"/>
                <w:numId w:val="1"/>
              </w:numPr>
              <w:spacing w:after="6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The Toolkit serves as a resource for those partners who wish to implement lifelines and for those who want to gain a better understanding of them.</w:t>
            </w:r>
          </w:p>
        </w:tc>
      </w:tr>
      <w:tr w:rsidR="005C1B7A" w:rsidRPr="00385D01" w14:paraId="1C831CE5" w14:textId="77777777" w:rsidTr="006837F2">
        <w:trPr>
          <w:cantSplit/>
          <w:trHeight w:val="8405"/>
        </w:trPr>
        <w:tc>
          <w:tcPr>
            <w:tcW w:w="630" w:type="dxa"/>
            <w:tcBorders>
              <w:top w:val="nil"/>
              <w:left w:val="single" w:sz="4" w:space="0" w:color="A6A6A6"/>
              <w:bottom w:val="single" w:sz="4" w:space="0" w:color="A6A6A6"/>
              <w:right w:val="single" w:sz="4" w:space="0" w:color="A6A6A6"/>
            </w:tcBorders>
            <w:shd w:val="clear" w:color="auto" w:fill="auto"/>
            <w:noWrap/>
            <w:hideMark/>
          </w:tcPr>
          <w:p w14:paraId="3EBCD7C3" w14:textId="77777777" w:rsidR="0013114F" w:rsidRPr="00385D01" w:rsidRDefault="00A2463F" w:rsidP="0013114F">
            <w:pPr>
              <w:spacing w:after="0" w:line="240" w:lineRule="auto"/>
              <w:jc w:val="center"/>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2</w:t>
            </w:r>
          </w:p>
        </w:tc>
        <w:tc>
          <w:tcPr>
            <w:tcW w:w="3469" w:type="dxa"/>
            <w:tcBorders>
              <w:top w:val="nil"/>
              <w:left w:val="nil"/>
              <w:bottom w:val="single" w:sz="4" w:space="0" w:color="A6A6A6"/>
              <w:right w:val="single" w:sz="4" w:space="0" w:color="A6A6A6"/>
            </w:tcBorders>
            <w:shd w:val="clear" w:color="auto" w:fill="auto"/>
            <w:noWrap/>
            <w:hideMark/>
          </w:tcPr>
          <w:p w14:paraId="4E7CF97C" w14:textId="372661FC" w:rsidR="007D2C59" w:rsidRPr="00385D01" w:rsidRDefault="007D2C59" w:rsidP="00CA7764">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Organization</w:t>
            </w:r>
          </w:p>
          <w:p w14:paraId="2B7BF0C6" w14:textId="1F11FDED" w:rsidR="007D2C59" w:rsidRPr="00385D01" w:rsidRDefault="003C3FFC" w:rsidP="00CA7764">
            <w:pPr>
              <w:spacing w:after="120" w:line="240" w:lineRule="auto"/>
              <w:rPr>
                <w:rFonts w:ascii="Franklin Gothic Book" w:eastAsia="Times New Roman" w:hAnsi="Franklin Gothic Book" w:cs="Calibri"/>
                <w:b/>
                <w:color w:val="000000"/>
              </w:rPr>
            </w:pPr>
            <w:r>
              <w:rPr>
                <w:rFonts w:ascii="Franklin Gothic Book" w:eastAsia="Times New Roman" w:hAnsi="Franklin Gothic Book" w:cs="Calibri"/>
                <w:b/>
                <w:noProof/>
                <w:color w:val="000000"/>
              </w:rPr>
              <w:drawing>
                <wp:inline distT="0" distB="0" distL="0" distR="0" wp14:anchorId="6C9EE3AC" wp14:editId="707C7C30">
                  <wp:extent cx="1885892" cy="1060704"/>
                  <wp:effectExtent l="0" t="0" r="635" b="6350"/>
                  <wp:docPr id="930464569" name="Picture 93046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5892" cy="1060704"/>
                          </a:xfrm>
                          <a:prstGeom prst="rect">
                            <a:avLst/>
                          </a:prstGeom>
                          <a:noFill/>
                        </pic:spPr>
                      </pic:pic>
                    </a:graphicData>
                  </a:graphic>
                </wp:inline>
              </w:drawing>
            </w:r>
          </w:p>
        </w:tc>
        <w:tc>
          <w:tcPr>
            <w:tcW w:w="6701" w:type="dxa"/>
            <w:tcBorders>
              <w:top w:val="nil"/>
              <w:left w:val="nil"/>
              <w:bottom w:val="single" w:sz="4" w:space="0" w:color="A6A6A6"/>
              <w:right w:val="single" w:sz="4" w:space="0" w:color="A6A6A6"/>
            </w:tcBorders>
            <w:shd w:val="clear" w:color="auto" w:fill="auto"/>
            <w:hideMark/>
          </w:tcPr>
          <w:p w14:paraId="4CD0B6E4" w14:textId="64671FC4" w:rsidR="0064119F" w:rsidRPr="00385D01" w:rsidRDefault="008439D5" w:rsidP="004B0B27">
            <w:pPr>
              <w:pStyle w:val="ListParagraph"/>
              <w:numPr>
                <w:ilvl w:val="0"/>
                <w:numId w:val="1"/>
              </w:numPr>
              <w:spacing w:after="6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 xml:space="preserve">This presentation has been set up in a modular format with </w:t>
            </w:r>
            <w:r w:rsidR="00C04D3D">
              <w:rPr>
                <w:rFonts w:ascii="Franklin Gothic Book" w:eastAsia="Times New Roman" w:hAnsi="Franklin Gothic Book" w:cs="Calibri"/>
                <w:color w:val="000000"/>
              </w:rPr>
              <w:t>four</w:t>
            </w:r>
            <w:r w:rsidR="00C04D3D" w:rsidRPr="00385D01">
              <w:rPr>
                <w:rFonts w:ascii="Franklin Gothic Book" w:eastAsia="Times New Roman" w:hAnsi="Franklin Gothic Book" w:cs="Calibri"/>
                <w:color w:val="000000"/>
              </w:rPr>
              <w:t xml:space="preserve"> </w:t>
            </w:r>
            <w:r w:rsidRPr="00385D01">
              <w:rPr>
                <w:rFonts w:ascii="Franklin Gothic Book" w:eastAsia="Times New Roman" w:hAnsi="Franklin Gothic Book" w:cs="Calibri"/>
                <w:color w:val="000000"/>
              </w:rPr>
              <w:t xml:space="preserve">distinct sections. </w:t>
            </w:r>
          </w:p>
          <w:p w14:paraId="7E05364B" w14:textId="36BE1AB9" w:rsidR="0064119F" w:rsidRPr="00385D01" w:rsidRDefault="008439D5" w:rsidP="008439D5">
            <w:pPr>
              <w:pStyle w:val="ListParagraph"/>
              <w:numPr>
                <w:ilvl w:val="0"/>
                <w:numId w:val="1"/>
              </w:numPr>
              <w:spacing w:after="6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b/>
                <w:color w:val="000000"/>
              </w:rPr>
              <w:t>Section I</w:t>
            </w:r>
            <w:r w:rsidRPr="00385D01">
              <w:rPr>
                <w:rFonts w:ascii="Franklin Gothic Book" w:eastAsia="Times New Roman" w:hAnsi="Franklin Gothic Book" w:cs="Calibri"/>
                <w:color w:val="000000"/>
              </w:rPr>
              <w:t xml:space="preserve"> provides a Lifelines overview that covers definitions and how each lifeline is analyzed and assessed. </w:t>
            </w:r>
          </w:p>
          <w:p w14:paraId="2900E9E9" w14:textId="40FEC5CE" w:rsidR="0064119F" w:rsidRPr="00385D01" w:rsidRDefault="00A875BE" w:rsidP="00FF193A">
            <w:pPr>
              <w:pStyle w:val="ListParagraph"/>
              <w:spacing w:after="6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b/>
                <w:color w:val="000000"/>
              </w:rPr>
              <w:t xml:space="preserve">Note: </w:t>
            </w:r>
            <w:r w:rsidR="003D7BB4" w:rsidRPr="00385D01">
              <w:rPr>
                <w:rFonts w:ascii="Franklin Gothic Book" w:eastAsia="Times New Roman" w:hAnsi="Franklin Gothic Book" w:cs="Calibri"/>
                <w:color w:val="000000"/>
              </w:rPr>
              <w:t>A</w:t>
            </w:r>
            <w:r w:rsidR="0064119F" w:rsidRPr="00385D01">
              <w:rPr>
                <w:rFonts w:ascii="Franklin Gothic Book" w:eastAsia="Times New Roman" w:hAnsi="Franklin Gothic Book" w:cs="Calibri"/>
                <w:color w:val="000000"/>
              </w:rPr>
              <w:t xml:space="preserve">t the moment, </w:t>
            </w:r>
            <w:r w:rsidR="008439D5" w:rsidRPr="00385D01">
              <w:rPr>
                <w:rFonts w:ascii="Franklin Gothic Book" w:eastAsia="Times New Roman" w:hAnsi="Franklin Gothic Book" w:cs="Calibri"/>
                <w:color w:val="000000"/>
              </w:rPr>
              <w:t>lifeline implementation is primarily focused on FEMA implementation</w:t>
            </w:r>
            <w:r w:rsidR="0067468A" w:rsidRPr="00385D01">
              <w:rPr>
                <w:rFonts w:ascii="Franklin Gothic Book" w:eastAsia="Times New Roman" w:hAnsi="Franklin Gothic Book" w:cs="Calibri"/>
                <w:color w:val="000000"/>
              </w:rPr>
              <w:t>, though some states have adopted and are using the construct</w:t>
            </w:r>
            <w:r w:rsidR="008439D5" w:rsidRPr="00385D01">
              <w:rPr>
                <w:rFonts w:ascii="Franklin Gothic Book" w:eastAsia="Times New Roman" w:hAnsi="Franklin Gothic Book" w:cs="Calibri"/>
                <w:color w:val="000000"/>
              </w:rPr>
              <w:t xml:space="preserve">. </w:t>
            </w:r>
          </w:p>
          <w:p w14:paraId="6F355E1C" w14:textId="3C752BC1" w:rsidR="008159D5" w:rsidRDefault="00BF1B37" w:rsidP="008439D5">
            <w:pPr>
              <w:pStyle w:val="ListParagraph"/>
              <w:numPr>
                <w:ilvl w:val="0"/>
                <w:numId w:val="1"/>
              </w:numPr>
              <w:spacing w:after="6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b/>
                <w:bCs/>
                <w:color w:val="000000"/>
              </w:rPr>
              <w:t xml:space="preserve">Section II </w:t>
            </w:r>
            <w:r w:rsidR="000F1A2E" w:rsidRPr="00385D01">
              <w:rPr>
                <w:rFonts w:ascii="Franklin Gothic Book" w:eastAsia="Times New Roman" w:hAnsi="Franklin Gothic Book" w:cs="Calibri"/>
                <w:color w:val="000000"/>
              </w:rPr>
              <w:t xml:space="preserve">elaborates on the different </w:t>
            </w:r>
            <w:r w:rsidR="003A54AD">
              <w:rPr>
                <w:rFonts w:ascii="Franklin Gothic Book" w:eastAsia="Times New Roman" w:hAnsi="Franklin Gothic Book" w:cs="Calibri"/>
                <w:color w:val="000000"/>
              </w:rPr>
              <w:t>s</w:t>
            </w:r>
            <w:r w:rsidR="000F1A2E" w:rsidRPr="00385D01">
              <w:rPr>
                <w:rFonts w:ascii="Franklin Gothic Book" w:eastAsia="Times New Roman" w:hAnsi="Franklin Gothic Book" w:cs="Calibri"/>
                <w:color w:val="000000"/>
              </w:rPr>
              <w:t xml:space="preserve">ituational </w:t>
            </w:r>
            <w:r w:rsidR="003A54AD">
              <w:rPr>
                <w:rFonts w:ascii="Franklin Gothic Book" w:eastAsia="Times New Roman" w:hAnsi="Franklin Gothic Book" w:cs="Calibri"/>
                <w:color w:val="000000"/>
              </w:rPr>
              <w:t>a</w:t>
            </w:r>
            <w:r w:rsidR="00D1758B" w:rsidRPr="00385D01">
              <w:rPr>
                <w:rFonts w:ascii="Franklin Gothic Book" w:eastAsia="Times New Roman" w:hAnsi="Franklin Gothic Book" w:cs="Calibri"/>
                <w:color w:val="000000"/>
              </w:rPr>
              <w:t>wareness</w:t>
            </w:r>
            <w:r w:rsidR="000F1A2E" w:rsidRPr="00385D01">
              <w:rPr>
                <w:rFonts w:ascii="Franklin Gothic Book" w:eastAsia="Times New Roman" w:hAnsi="Franklin Gothic Book" w:cs="Calibri"/>
                <w:color w:val="000000"/>
              </w:rPr>
              <w:t xml:space="preserve"> and </w:t>
            </w:r>
            <w:r w:rsidR="003A54AD">
              <w:rPr>
                <w:rFonts w:ascii="Franklin Gothic Book" w:eastAsia="Times New Roman" w:hAnsi="Franklin Gothic Book" w:cs="Calibri"/>
                <w:color w:val="000000"/>
              </w:rPr>
              <w:t>r</w:t>
            </w:r>
            <w:r w:rsidR="000F1A2E" w:rsidRPr="00385D01">
              <w:rPr>
                <w:rFonts w:ascii="Franklin Gothic Book" w:eastAsia="Times New Roman" w:hAnsi="Franklin Gothic Book" w:cs="Calibri"/>
                <w:color w:val="000000"/>
              </w:rPr>
              <w:t xml:space="preserve">eporting tools </w:t>
            </w:r>
            <w:r w:rsidR="005E72BE">
              <w:rPr>
                <w:rFonts w:ascii="Franklin Gothic Book" w:eastAsia="Times New Roman" w:hAnsi="Franklin Gothic Book" w:cs="Calibri"/>
                <w:color w:val="000000"/>
              </w:rPr>
              <w:t xml:space="preserve">used </w:t>
            </w:r>
            <w:r w:rsidR="002B2245" w:rsidRPr="00385D01">
              <w:rPr>
                <w:rFonts w:ascii="Franklin Gothic Book" w:eastAsia="Times New Roman" w:hAnsi="Franklin Gothic Book" w:cs="Calibri"/>
                <w:color w:val="000000"/>
              </w:rPr>
              <w:t xml:space="preserve">with the </w:t>
            </w:r>
            <w:r w:rsidR="003A54AD">
              <w:rPr>
                <w:rFonts w:ascii="Franklin Gothic Book" w:eastAsia="Times New Roman" w:hAnsi="Franklin Gothic Book" w:cs="Calibri"/>
                <w:color w:val="000000"/>
              </w:rPr>
              <w:t>l</w:t>
            </w:r>
            <w:r w:rsidR="002B2245" w:rsidRPr="00385D01">
              <w:rPr>
                <w:rFonts w:ascii="Franklin Gothic Book" w:eastAsia="Times New Roman" w:hAnsi="Franklin Gothic Book" w:cs="Calibri"/>
                <w:color w:val="000000"/>
              </w:rPr>
              <w:t xml:space="preserve">ifelines </w:t>
            </w:r>
            <w:r w:rsidR="003A54AD">
              <w:rPr>
                <w:rFonts w:ascii="Franklin Gothic Book" w:eastAsia="Times New Roman" w:hAnsi="Franklin Gothic Book" w:cs="Calibri"/>
                <w:color w:val="000000"/>
              </w:rPr>
              <w:t>c</w:t>
            </w:r>
            <w:r w:rsidR="002B2245" w:rsidRPr="00385D01">
              <w:rPr>
                <w:rFonts w:ascii="Franklin Gothic Book" w:eastAsia="Times New Roman" w:hAnsi="Franklin Gothic Book" w:cs="Calibri"/>
                <w:color w:val="000000"/>
              </w:rPr>
              <w:t>onstruct.</w:t>
            </w:r>
          </w:p>
          <w:p w14:paraId="512F6A5C" w14:textId="7D2B3F13" w:rsidR="005E72BE" w:rsidRPr="005E72BE" w:rsidRDefault="005E72BE" w:rsidP="008439D5">
            <w:pPr>
              <w:pStyle w:val="ListParagraph"/>
              <w:numPr>
                <w:ilvl w:val="0"/>
                <w:numId w:val="1"/>
              </w:numPr>
              <w:spacing w:after="60" w:line="240" w:lineRule="auto"/>
              <w:ind w:left="461"/>
              <w:contextualSpacing w:val="0"/>
              <w:rPr>
                <w:rFonts w:ascii="Franklin Gothic Book" w:eastAsia="Times New Roman" w:hAnsi="Franklin Gothic Book" w:cs="Calibri"/>
                <w:color w:val="000000"/>
              </w:rPr>
            </w:pPr>
            <w:r>
              <w:rPr>
                <w:rFonts w:ascii="Franklin Gothic Book" w:eastAsia="Times New Roman" w:hAnsi="Franklin Gothic Book" w:cs="Calibri"/>
                <w:b/>
                <w:bCs/>
                <w:color w:val="000000"/>
              </w:rPr>
              <w:t xml:space="preserve">Note: </w:t>
            </w:r>
            <w:r w:rsidRPr="005E72BE">
              <w:rPr>
                <w:rFonts w:ascii="Franklin Gothic Book" w:eastAsia="Times New Roman" w:hAnsi="Franklin Gothic Book" w:cs="Calibri"/>
                <w:color w:val="000000"/>
              </w:rPr>
              <w:t>These tools and processes have been updated to focus more on community impact, rather than stabilization.</w:t>
            </w:r>
            <w:r w:rsidR="00865E6B">
              <w:rPr>
                <w:rFonts w:ascii="Franklin Gothic Book" w:eastAsia="Times New Roman" w:hAnsi="Franklin Gothic Book" w:cs="Calibri"/>
                <w:color w:val="000000"/>
              </w:rPr>
              <w:t xml:space="preserve"> Additional information will </w:t>
            </w:r>
            <w:r w:rsidR="00730152">
              <w:rPr>
                <w:rFonts w:ascii="Franklin Gothic Book" w:eastAsia="Times New Roman" w:hAnsi="Franklin Gothic Book" w:cs="Calibri"/>
                <w:color w:val="000000"/>
              </w:rPr>
              <w:t>be</w:t>
            </w:r>
            <w:r w:rsidR="00865E6B">
              <w:rPr>
                <w:rFonts w:ascii="Franklin Gothic Book" w:eastAsia="Times New Roman" w:hAnsi="Franklin Gothic Book" w:cs="Calibri"/>
                <w:color w:val="000000"/>
              </w:rPr>
              <w:t xml:space="preserve"> in the following slides.</w:t>
            </w:r>
          </w:p>
          <w:p w14:paraId="6A372974" w14:textId="647069A0" w:rsidR="00181C27" w:rsidRPr="005E72BE" w:rsidRDefault="00181C27" w:rsidP="005E72BE">
            <w:pPr>
              <w:pStyle w:val="ListParagraph"/>
              <w:numPr>
                <w:ilvl w:val="0"/>
                <w:numId w:val="1"/>
              </w:numPr>
              <w:spacing w:after="6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b/>
                <w:color w:val="000000"/>
              </w:rPr>
              <w:t>Section I</w:t>
            </w:r>
            <w:r>
              <w:rPr>
                <w:rFonts w:ascii="Franklin Gothic Book" w:eastAsia="Times New Roman" w:hAnsi="Franklin Gothic Book" w:cs="Calibri"/>
                <w:b/>
                <w:color w:val="000000"/>
              </w:rPr>
              <w:t>I</w:t>
            </w:r>
            <w:r w:rsidRPr="00385D01">
              <w:rPr>
                <w:rFonts w:ascii="Franklin Gothic Book" w:eastAsia="Times New Roman" w:hAnsi="Franklin Gothic Book" w:cs="Calibri"/>
                <w:b/>
                <w:color w:val="000000"/>
              </w:rPr>
              <w:t>I</w:t>
            </w:r>
            <w:r w:rsidRPr="00385D01">
              <w:rPr>
                <w:rFonts w:ascii="Franklin Gothic Book" w:eastAsia="Times New Roman" w:hAnsi="Franklin Gothic Book" w:cs="Calibri"/>
                <w:color w:val="000000"/>
              </w:rPr>
              <w:t xml:space="preserve"> is focused on lifelines and operational planning. </w:t>
            </w:r>
          </w:p>
          <w:p w14:paraId="231A637E" w14:textId="7AA16739" w:rsidR="008439D5" w:rsidRPr="00385D01" w:rsidRDefault="008439D5" w:rsidP="008439D5">
            <w:pPr>
              <w:pStyle w:val="ListParagraph"/>
              <w:numPr>
                <w:ilvl w:val="0"/>
                <w:numId w:val="1"/>
              </w:numPr>
              <w:spacing w:after="6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 xml:space="preserve">Finally, </w:t>
            </w:r>
            <w:r w:rsidRPr="00385D01">
              <w:rPr>
                <w:rFonts w:ascii="Franklin Gothic Book" w:eastAsia="Times New Roman" w:hAnsi="Franklin Gothic Book" w:cs="Calibri"/>
                <w:b/>
                <w:color w:val="000000"/>
              </w:rPr>
              <w:t>Section I</w:t>
            </w:r>
            <w:r w:rsidR="008159D5" w:rsidRPr="00385D01">
              <w:rPr>
                <w:rFonts w:ascii="Franklin Gothic Book" w:eastAsia="Times New Roman" w:hAnsi="Franklin Gothic Book" w:cs="Calibri"/>
                <w:b/>
                <w:color w:val="000000"/>
              </w:rPr>
              <w:t>V</w:t>
            </w:r>
            <w:r w:rsidR="00AD7924" w:rsidRPr="00385D01">
              <w:rPr>
                <w:rFonts w:ascii="Franklin Gothic Book" w:eastAsia="Times New Roman" w:hAnsi="Franklin Gothic Book" w:cs="Calibri"/>
                <w:color w:val="000000"/>
              </w:rPr>
              <w:t xml:space="preserve"> covers the lifeline i</w:t>
            </w:r>
            <w:r w:rsidRPr="00385D01">
              <w:rPr>
                <w:rFonts w:ascii="Franklin Gothic Book" w:eastAsia="Times New Roman" w:hAnsi="Franklin Gothic Book" w:cs="Calibri"/>
                <w:color w:val="000000"/>
              </w:rPr>
              <w:t>conography, with an Icon Library and color palette</w:t>
            </w:r>
            <w:r w:rsidR="00AD7924" w:rsidRPr="00385D01">
              <w:rPr>
                <w:rFonts w:ascii="Franklin Gothic Book" w:eastAsia="Times New Roman" w:hAnsi="Franklin Gothic Book" w:cs="Calibri"/>
                <w:color w:val="000000"/>
              </w:rPr>
              <w:t>,</w:t>
            </w:r>
            <w:r w:rsidRPr="00385D01">
              <w:rPr>
                <w:rFonts w:ascii="Franklin Gothic Book" w:eastAsia="Times New Roman" w:hAnsi="Franklin Gothic Book" w:cs="Calibri"/>
                <w:color w:val="000000"/>
              </w:rPr>
              <w:t xml:space="preserve"> as well as relevant templates.</w:t>
            </w:r>
          </w:p>
          <w:p w14:paraId="46679611" w14:textId="77777777" w:rsidR="00A14B1F" w:rsidRPr="00385D01" w:rsidRDefault="00A14B1F" w:rsidP="00A14B1F">
            <w:pPr>
              <w:pStyle w:val="ListParagraph"/>
              <w:numPr>
                <w:ilvl w:val="0"/>
                <w:numId w:val="1"/>
              </w:numPr>
              <w:spacing w:before="60" w:after="6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As lifeline implementation further matures, we will be adding to the Toolkit and refining both the guidance and materials.</w:t>
            </w:r>
          </w:p>
          <w:p w14:paraId="0EF4D3FC" w14:textId="77777777" w:rsidR="008439D5" w:rsidRDefault="008439D5" w:rsidP="008439D5">
            <w:pPr>
              <w:pStyle w:val="ListParagraph"/>
              <w:numPr>
                <w:ilvl w:val="0"/>
                <w:numId w:val="1"/>
              </w:numPr>
              <w:spacing w:after="6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 xml:space="preserve">We will share copies of this presentation and the accompanying Toolkit files </w:t>
            </w:r>
            <w:r w:rsidR="00223AEA" w:rsidRPr="00385D01">
              <w:rPr>
                <w:rFonts w:ascii="Franklin Gothic Book" w:eastAsia="Times New Roman" w:hAnsi="Franklin Gothic Book" w:cs="Calibri"/>
                <w:color w:val="000000"/>
              </w:rPr>
              <w:t xml:space="preserve">(templates, fact sheets, and cover page) </w:t>
            </w:r>
            <w:r w:rsidRPr="00385D01">
              <w:rPr>
                <w:rFonts w:ascii="Franklin Gothic Book" w:eastAsia="Times New Roman" w:hAnsi="Franklin Gothic Book" w:cs="Calibri"/>
                <w:color w:val="000000"/>
              </w:rPr>
              <w:t>with anyone who requests it.</w:t>
            </w:r>
          </w:p>
          <w:p w14:paraId="5A2D7234" w14:textId="4A636823" w:rsidR="0097673A" w:rsidRPr="00580DE5" w:rsidRDefault="003A54AD" w:rsidP="009C79FE">
            <w:pPr>
              <w:pStyle w:val="ListParagraph"/>
              <w:numPr>
                <w:ilvl w:val="0"/>
                <w:numId w:val="1"/>
              </w:numPr>
              <w:spacing w:before="60" w:after="60"/>
              <w:contextualSpacing w:val="0"/>
              <w:rPr>
                <w:rFonts w:ascii="Franklin Gothic Book" w:hAnsi="Franklin Gothic Book"/>
              </w:rPr>
            </w:pPr>
            <w:r w:rsidRPr="005C55FA">
              <w:rPr>
                <w:rFonts w:ascii="Franklin Gothic Book" w:eastAsia="Times New Roman" w:hAnsi="Franklin Gothic Book" w:cs="Calibri"/>
                <w:b/>
                <w:color w:val="000000"/>
              </w:rPr>
              <w:t>Note:</w:t>
            </w:r>
            <w:r w:rsidR="00F5120E" w:rsidRPr="005C55FA">
              <w:rPr>
                <w:rFonts w:ascii="Franklin Gothic Book" w:eastAsia="Times New Roman" w:hAnsi="Franklin Gothic Book" w:cs="Calibri"/>
                <w:b/>
                <w:color w:val="000000"/>
              </w:rPr>
              <w:t xml:space="preserve"> </w:t>
            </w:r>
            <w:r w:rsidR="00F5120E">
              <w:rPr>
                <w:rFonts w:ascii="Franklin Gothic Book" w:eastAsia="Times New Roman" w:hAnsi="Franklin Gothic Book" w:cs="Calibri"/>
                <w:color w:val="000000"/>
              </w:rPr>
              <w:t>due to recent updates to this presentation, to include adding an eight</w:t>
            </w:r>
            <w:r w:rsidR="005D2047">
              <w:rPr>
                <w:rFonts w:ascii="Franklin Gothic Book" w:eastAsia="Times New Roman" w:hAnsi="Franklin Gothic Book" w:cs="Calibri"/>
                <w:color w:val="000000"/>
              </w:rPr>
              <w:t>h</w:t>
            </w:r>
            <w:r w:rsidR="00F5120E">
              <w:rPr>
                <w:rFonts w:ascii="Franklin Gothic Book" w:eastAsia="Times New Roman" w:hAnsi="Franklin Gothic Book" w:cs="Calibri"/>
                <w:color w:val="000000"/>
              </w:rPr>
              <w:t xml:space="preserve"> lifeline, the complete toolkit is under revision. Many of the toolkit files have been updated at this time, but others will need to be updated in the coming months.</w:t>
            </w:r>
          </w:p>
        </w:tc>
      </w:tr>
      <w:tr w:rsidR="0013114F" w:rsidRPr="00385D01" w14:paraId="091C5A09" w14:textId="77777777" w:rsidTr="00870277">
        <w:trPr>
          <w:cantSplit/>
          <w:trHeight w:val="300"/>
        </w:trPr>
        <w:tc>
          <w:tcPr>
            <w:tcW w:w="10800" w:type="dxa"/>
            <w:gridSpan w:val="3"/>
            <w:tcBorders>
              <w:top w:val="nil"/>
              <w:left w:val="nil"/>
              <w:bottom w:val="nil"/>
              <w:right w:val="nil"/>
            </w:tcBorders>
            <w:shd w:val="clear" w:color="000000" w:fill="BFBFBF"/>
            <w:noWrap/>
            <w:vAlign w:val="center"/>
            <w:hideMark/>
          </w:tcPr>
          <w:p w14:paraId="6CF83529" w14:textId="77777777" w:rsidR="0013114F" w:rsidRPr="00385D01" w:rsidRDefault="0013114F" w:rsidP="00026D2F">
            <w:pPr>
              <w:spacing w:before="60" w:after="60" w:line="240" w:lineRule="auto"/>
              <w:jc w:val="center"/>
              <w:rPr>
                <w:rFonts w:ascii="Franklin Gothic Book" w:eastAsia="Times New Roman" w:hAnsi="Franklin Gothic Book" w:cs="Times New Roman"/>
                <w:b/>
                <w:bCs/>
              </w:rPr>
            </w:pPr>
            <w:r w:rsidRPr="00385D01">
              <w:rPr>
                <w:rFonts w:ascii="Franklin Gothic Book" w:eastAsia="Times New Roman" w:hAnsi="Franklin Gothic Book" w:cs="Times New Roman"/>
                <w:b/>
                <w:bCs/>
              </w:rPr>
              <w:t>Section I:  Lifelines Overview</w:t>
            </w:r>
          </w:p>
        </w:tc>
      </w:tr>
      <w:tr w:rsidR="005C1B7A" w:rsidRPr="00385D01" w14:paraId="4249FDA2" w14:textId="77777777" w:rsidTr="006837F2">
        <w:trPr>
          <w:cantSplit/>
          <w:trHeight w:val="1002"/>
        </w:trPr>
        <w:tc>
          <w:tcPr>
            <w:tcW w:w="630" w:type="dxa"/>
            <w:tcBorders>
              <w:top w:val="single" w:sz="4" w:space="0" w:color="A6A6A6"/>
              <w:left w:val="single" w:sz="4" w:space="0" w:color="A6A6A6"/>
              <w:bottom w:val="single" w:sz="4" w:space="0" w:color="A6A6A6"/>
              <w:right w:val="single" w:sz="4" w:space="0" w:color="A6A6A6"/>
            </w:tcBorders>
            <w:shd w:val="clear" w:color="auto" w:fill="auto"/>
            <w:noWrap/>
            <w:hideMark/>
          </w:tcPr>
          <w:p w14:paraId="1FB6D3BA" w14:textId="77777777" w:rsidR="0013114F" w:rsidRPr="00385D01" w:rsidRDefault="00A2463F" w:rsidP="0013114F">
            <w:pPr>
              <w:spacing w:after="0" w:line="240" w:lineRule="auto"/>
              <w:jc w:val="center"/>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3</w:t>
            </w:r>
          </w:p>
        </w:tc>
        <w:tc>
          <w:tcPr>
            <w:tcW w:w="3469" w:type="dxa"/>
            <w:tcBorders>
              <w:top w:val="single" w:sz="4" w:space="0" w:color="A6A6A6"/>
              <w:left w:val="nil"/>
              <w:bottom w:val="single" w:sz="4" w:space="0" w:color="A6A6A6"/>
              <w:right w:val="single" w:sz="4" w:space="0" w:color="A6A6A6"/>
            </w:tcBorders>
            <w:shd w:val="clear" w:color="auto" w:fill="auto"/>
            <w:noWrap/>
            <w:hideMark/>
          </w:tcPr>
          <w:p w14:paraId="43E552D9" w14:textId="77777777" w:rsidR="0013114F" w:rsidRPr="00385D01" w:rsidRDefault="007D2C59" w:rsidP="00CA7764">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Section I: Lifelines Overview</w:t>
            </w:r>
          </w:p>
          <w:p w14:paraId="4FA82539" w14:textId="77777777" w:rsidR="007D2C59" w:rsidRPr="00385D01" w:rsidRDefault="007D2C59" w:rsidP="00CA7764">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noProof/>
                <w:color w:val="000000"/>
              </w:rPr>
              <w:drawing>
                <wp:inline distT="0" distB="0" distL="0" distR="0" wp14:anchorId="2AF4764C" wp14:editId="7F6B0112">
                  <wp:extent cx="1828800" cy="1028700"/>
                  <wp:effectExtent l="19050" t="19050" r="19050" b="19050"/>
                  <wp:docPr id="10" name="Picture 10" descr="Image of slide introducing &quot;Section 1: Lifelines Overview&quot; of the Community Lifelines Implementation Tool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28800" cy="1028700"/>
                          </a:xfrm>
                          <a:prstGeom prst="rect">
                            <a:avLst/>
                          </a:prstGeom>
                          <a:ln>
                            <a:solidFill>
                              <a:schemeClr val="tx1">
                                <a:lumMod val="50000"/>
                                <a:lumOff val="50000"/>
                              </a:schemeClr>
                            </a:solidFill>
                          </a:ln>
                        </pic:spPr>
                      </pic:pic>
                    </a:graphicData>
                  </a:graphic>
                </wp:inline>
              </w:drawing>
            </w:r>
          </w:p>
          <w:p w14:paraId="00A8E61C" w14:textId="77777777" w:rsidR="007D2C59" w:rsidRPr="00385D01" w:rsidRDefault="007D2C59" w:rsidP="00CA7764">
            <w:pPr>
              <w:spacing w:after="120" w:line="240" w:lineRule="auto"/>
              <w:rPr>
                <w:rFonts w:ascii="Franklin Gothic Book" w:eastAsia="Times New Roman" w:hAnsi="Franklin Gothic Book" w:cs="Calibri"/>
                <w:b/>
                <w:color w:val="000000"/>
              </w:rPr>
            </w:pPr>
          </w:p>
        </w:tc>
        <w:tc>
          <w:tcPr>
            <w:tcW w:w="6701" w:type="dxa"/>
            <w:tcBorders>
              <w:top w:val="single" w:sz="4" w:space="0" w:color="A6A6A6"/>
              <w:left w:val="nil"/>
              <w:bottom w:val="single" w:sz="4" w:space="0" w:color="A6A6A6"/>
              <w:right w:val="single" w:sz="4" w:space="0" w:color="A6A6A6"/>
            </w:tcBorders>
            <w:shd w:val="clear" w:color="auto" w:fill="auto"/>
            <w:hideMark/>
          </w:tcPr>
          <w:p w14:paraId="6A9070F3" w14:textId="77777777" w:rsidR="0013114F" w:rsidRPr="00385D01" w:rsidRDefault="0064119F" w:rsidP="008439D5">
            <w:pPr>
              <w:pStyle w:val="ListParagraph"/>
              <w:numPr>
                <w:ilvl w:val="0"/>
                <w:numId w:val="2"/>
              </w:numPr>
              <w:spacing w:after="0" w:line="240" w:lineRule="auto"/>
              <w:ind w:left="466"/>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This section is where we will spend the most time reviewing the lifelines construct and understanding how it should be applied to incident operations.</w:t>
            </w:r>
          </w:p>
        </w:tc>
      </w:tr>
      <w:tr w:rsidR="005C1B7A" w:rsidRPr="00385D01" w14:paraId="07A391F1" w14:textId="77777777" w:rsidTr="006837F2">
        <w:trPr>
          <w:cantSplit/>
          <w:trHeight w:val="1002"/>
        </w:trPr>
        <w:tc>
          <w:tcPr>
            <w:tcW w:w="630" w:type="dxa"/>
            <w:tcBorders>
              <w:top w:val="nil"/>
              <w:left w:val="single" w:sz="4" w:space="0" w:color="A6A6A6"/>
              <w:bottom w:val="single" w:sz="4" w:space="0" w:color="A6A6A6"/>
              <w:right w:val="single" w:sz="4" w:space="0" w:color="A6A6A6"/>
            </w:tcBorders>
            <w:shd w:val="clear" w:color="auto" w:fill="auto"/>
            <w:noWrap/>
            <w:hideMark/>
          </w:tcPr>
          <w:p w14:paraId="2B940F9D" w14:textId="77777777" w:rsidR="0013114F" w:rsidRPr="00385D01" w:rsidRDefault="00A2463F" w:rsidP="0013114F">
            <w:pPr>
              <w:spacing w:after="0" w:line="240" w:lineRule="auto"/>
              <w:jc w:val="center"/>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4</w:t>
            </w:r>
          </w:p>
        </w:tc>
        <w:tc>
          <w:tcPr>
            <w:tcW w:w="3469" w:type="dxa"/>
            <w:tcBorders>
              <w:top w:val="nil"/>
              <w:left w:val="nil"/>
              <w:bottom w:val="single" w:sz="4" w:space="0" w:color="A6A6A6"/>
              <w:right w:val="single" w:sz="4" w:space="0" w:color="A6A6A6"/>
            </w:tcBorders>
            <w:shd w:val="clear" w:color="auto" w:fill="auto"/>
            <w:noWrap/>
            <w:hideMark/>
          </w:tcPr>
          <w:p w14:paraId="6A27B2C1" w14:textId="77777777" w:rsidR="007D2C59" w:rsidRPr="00385D01" w:rsidRDefault="007D2C59" w:rsidP="00CA7764">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Incorporating Community Lifelines into Response</w:t>
            </w:r>
            <w:r w:rsidR="0013114F" w:rsidRPr="00385D01">
              <w:rPr>
                <w:rFonts w:ascii="Franklin Gothic Book" w:eastAsia="Times New Roman" w:hAnsi="Franklin Gothic Book" w:cs="Calibri"/>
                <w:b/>
                <w:color w:val="000000"/>
              </w:rPr>
              <w:t> </w:t>
            </w:r>
          </w:p>
          <w:p w14:paraId="10018336" w14:textId="072659D5" w:rsidR="007D2C59" w:rsidRPr="00385D01" w:rsidRDefault="00F755BE" w:rsidP="00CA7764">
            <w:pPr>
              <w:spacing w:after="120" w:line="240" w:lineRule="auto"/>
              <w:rPr>
                <w:rFonts w:ascii="Franklin Gothic Book" w:eastAsia="Times New Roman" w:hAnsi="Franklin Gothic Book" w:cs="Calibri"/>
                <w:b/>
                <w:color w:val="000000"/>
              </w:rPr>
            </w:pPr>
            <w:r>
              <w:rPr>
                <w:rFonts w:ascii="Franklin Gothic Book" w:eastAsia="Times New Roman" w:hAnsi="Franklin Gothic Book" w:cs="Calibri"/>
                <w:b/>
                <w:noProof/>
                <w:color w:val="000000"/>
              </w:rPr>
              <w:drawing>
                <wp:inline distT="0" distB="0" distL="0" distR="0" wp14:anchorId="7E2ED6FE" wp14:editId="4B478E68">
                  <wp:extent cx="1741489" cy="966226"/>
                  <wp:effectExtent l="19050" t="19050" r="11430" b="24765"/>
                  <wp:docPr id="1739344525" name="Picture 173934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344525" name="Picture 173934452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41489" cy="966226"/>
                          </a:xfrm>
                          <a:prstGeom prst="rect">
                            <a:avLst/>
                          </a:prstGeom>
                          <a:noFill/>
                          <a:ln w="9525">
                            <a:solidFill>
                              <a:schemeClr val="tx1"/>
                            </a:solidFill>
                          </a:ln>
                        </pic:spPr>
                      </pic:pic>
                    </a:graphicData>
                  </a:graphic>
                </wp:inline>
              </w:drawing>
            </w:r>
          </w:p>
          <w:p w14:paraId="25137414" w14:textId="7E1E076D" w:rsidR="00FB2952" w:rsidRPr="00385D01" w:rsidRDefault="00FB2952" w:rsidP="00CA7764">
            <w:pPr>
              <w:spacing w:after="120" w:line="240" w:lineRule="auto"/>
              <w:rPr>
                <w:rFonts w:ascii="Franklin Gothic Book" w:eastAsia="Times New Roman" w:hAnsi="Franklin Gothic Book" w:cs="Calibri"/>
                <w:b/>
                <w:color w:val="000000"/>
              </w:rPr>
            </w:pPr>
          </w:p>
        </w:tc>
        <w:tc>
          <w:tcPr>
            <w:tcW w:w="6701" w:type="dxa"/>
            <w:tcBorders>
              <w:top w:val="nil"/>
              <w:left w:val="nil"/>
              <w:bottom w:val="single" w:sz="4" w:space="0" w:color="A6A6A6"/>
              <w:right w:val="single" w:sz="4" w:space="0" w:color="A6A6A6"/>
            </w:tcBorders>
            <w:shd w:val="clear" w:color="auto" w:fill="auto"/>
            <w:hideMark/>
          </w:tcPr>
          <w:p w14:paraId="3ABBF7E3" w14:textId="7619F28F" w:rsidR="0084306F" w:rsidRPr="00385D01" w:rsidRDefault="0084306F" w:rsidP="00E22839">
            <w:pPr>
              <w:pStyle w:val="ListParagraph"/>
              <w:numPr>
                <w:ilvl w:val="0"/>
                <w:numId w:val="1"/>
              </w:numPr>
              <w:spacing w:after="6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FEMA developed the community lifelines construct to increase effectiveness in disaster operations and better position the Agency to respond to catastrophic scenarios. The construct allows FEMA to:</w:t>
            </w:r>
          </w:p>
          <w:p w14:paraId="2CCCA7FB" w14:textId="36E513B2" w:rsidR="0067468A" w:rsidRPr="00385D01" w:rsidRDefault="0084306F" w:rsidP="002204FC">
            <w:pPr>
              <w:pStyle w:val="ListParagraph"/>
              <w:numPr>
                <w:ilvl w:val="0"/>
                <w:numId w:val="1"/>
              </w:numPr>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 xml:space="preserve">Characterize the incident and identify the root causes of priority issue areas </w:t>
            </w:r>
          </w:p>
          <w:p w14:paraId="458416CF" w14:textId="5A7185C2" w:rsidR="0064119F" w:rsidRPr="00385D01" w:rsidRDefault="002564D7" w:rsidP="002204FC">
            <w:pPr>
              <w:pStyle w:val="ListParagraph"/>
              <w:numPr>
                <w:ilvl w:val="0"/>
                <w:numId w:val="1"/>
              </w:numPr>
              <w:rPr>
                <w:rFonts w:ascii="Franklin Gothic Book" w:hAnsi="Franklin Gothic Book"/>
              </w:rPr>
            </w:pPr>
            <w:r w:rsidRPr="00385D01">
              <w:rPr>
                <w:rFonts w:ascii="Franklin Gothic Book" w:eastAsia="Times New Roman" w:hAnsi="Franklin Gothic Book" w:cs="Calibri"/>
                <w:color w:val="000000"/>
              </w:rPr>
              <w:t xml:space="preserve">Distinguish the highest priorities and most complex issues from other incident information </w:t>
            </w:r>
          </w:p>
          <w:p w14:paraId="776BD4B8" w14:textId="77777777" w:rsidR="0064119F" w:rsidRPr="00385D01" w:rsidRDefault="00A875BE" w:rsidP="00A875BE">
            <w:pPr>
              <w:pStyle w:val="ListParagraph"/>
              <w:numPr>
                <w:ilvl w:val="0"/>
                <w:numId w:val="1"/>
              </w:numPr>
              <w:spacing w:after="6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As noted on the slide, the lifeline construct can help responders and decision-makers rapidly determine the scope, complexity, and interdependent impacts of an incident.</w:t>
            </w:r>
          </w:p>
          <w:p w14:paraId="7ECC88A8" w14:textId="77777777" w:rsidR="00A875BE" w:rsidRPr="00385D01" w:rsidRDefault="00900C29" w:rsidP="00900C29">
            <w:pPr>
              <w:spacing w:after="60" w:line="240" w:lineRule="auto"/>
              <w:ind w:left="101"/>
              <w:rPr>
                <w:rFonts w:ascii="Franklin Gothic Book" w:eastAsia="Times New Roman" w:hAnsi="Franklin Gothic Book" w:cs="Calibri"/>
                <w:i/>
                <w:color w:val="000000"/>
              </w:rPr>
            </w:pPr>
            <w:r w:rsidRPr="00385D01">
              <w:rPr>
                <w:rFonts w:ascii="Franklin Gothic Book" w:eastAsia="Times New Roman" w:hAnsi="Franklin Gothic Book" w:cs="Calibri"/>
                <w:i/>
                <w:color w:val="000000"/>
              </w:rPr>
              <w:t>C</w:t>
            </w:r>
            <w:r w:rsidR="00A875BE" w:rsidRPr="00385D01">
              <w:rPr>
                <w:rFonts w:ascii="Franklin Gothic Book" w:eastAsia="Times New Roman" w:hAnsi="Franklin Gothic Book" w:cs="Calibri"/>
                <w:i/>
                <w:color w:val="000000"/>
              </w:rPr>
              <w:t>over remaining information on slide and pause for questions or discussion.</w:t>
            </w:r>
          </w:p>
        </w:tc>
      </w:tr>
      <w:tr w:rsidR="005C1B7A" w:rsidRPr="00385D01" w14:paraId="19AA7D87" w14:textId="77777777" w:rsidTr="006837F2">
        <w:trPr>
          <w:cantSplit/>
          <w:trHeight w:val="1002"/>
        </w:trPr>
        <w:tc>
          <w:tcPr>
            <w:tcW w:w="630" w:type="dxa"/>
            <w:tcBorders>
              <w:top w:val="nil"/>
              <w:left w:val="single" w:sz="4" w:space="0" w:color="A6A6A6"/>
              <w:bottom w:val="single" w:sz="4" w:space="0" w:color="A6A6A6"/>
              <w:right w:val="single" w:sz="4" w:space="0" w:color="A6A6A6"/>
            </w:tcBorders>
            <w:shd w:val="clear" w:color="auto" w:fill="auto"/>
            <w:noWrap/>
          </w:tcPr>
          <w:p w14:paraId="2B939431" w14:textId="7D0BD1F3" w:rsidR="005572A9" w:rsidRPr="00385D01" w:rsidRDefault="005572A9" w:rsidP="005572A9">
            <w:pPr>
              <w:spacing w:after="0" w:line="240" w:lineRule="auto"/>
              <w:jc w:val="center"/>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5</w:t>
            </w:r>
          </w:p>
        </w:tc>
        <w:tc>
          <w:tcPr>
            <w:tcW w:w="3469" w:type="dxa"/>
            <w:tcBorders>
              <w:top w:val="nil"/>
              <w:left w:val="nil"/>
              <w:bottom w:val="single" w:sz="4" w:space="0" w:color="A6A6A6"/>
              <w:right w:val="single" w:sz="4" w:space="0" w:color="A6A6A6"/>
            </w:tcBorders>
            <w:shd w:val="clear" w:color="auto" w:fill="auto"/>
            <w:noWrap/>
          </w:tcPr>
          <w:p w14:paraId="66D17825" w14:textId="466F4706" w:rsidR="005572A9" w:rsidRPr="00385D01" w:rsidRDefault="00AE0290" w:rsidP="005572A9">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Toolkit 2.</w:t>
            </w:r>
            <w:r w:rsidR="00AF23A6">
              <w:rPr>
                <w:rFonts w:ascii="Franklin Gothic Book" w:eastAsia="Times New Roman" w:hAnsi="Franklin Gothic Book" w:cs="Calibri"/>
                <w:b/>
                <w:color w:val="000000"/>
              </w:rPr>
              <w:t>1</w:t>
            </w:r>
          </w:p>
          <w:p w14:paraId="0CFB065A" w14:textId="42194903" w:rsidR="005572A9" w:rsidRPr="00385D01" w:rsidRDefault="00C13E7B" w:rsidP="005572A9">
            <w:pPr>
              <w:spacing w:after="120" w:line="240" w:lineRule="auto"/>
              <w:rPr>
                <w:rFonts w:ascii="Franklin Gothic Book" w:eastAsia="Times New Roman" w:hAnsi="Franklin Gothic Book" w:cs="Calibri"/>
                <w:b/>
                <w:color w:val="000000"/>
              </w:rPr>
            </w:pPr>
            <w:r>
              <w:rPr>
                <w:noProof/>
              </w:rPr>
              <w:drawing>
                <wp:inline distT="0" distB="0" distL="0" distR="0" wp14:anchorId="5F12DCF1" wp14:editId="73482EC5">
                  <wp:extent cx="1885696" cy="1060704"/>
                  <wp:effectExtent l="0" t="0" r="635" b="6350"/>
                  <wp:docPr id="47131335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13354"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1885696" cy="1060704"/>
                          </a:xfrm>
                          <a:prstGeom prst="rect">
                            <a:avLst/>
                          </a:prstGeom>
                        </pic:spPr>
                      </pic:pic>
                    </a:graphicData>
                  </a:graphic>
                </wp:inline>
              </w:drawing>
            </w:r>
          </w:p>
          <w:p w14:paraId="57A8E754" w14:textId="44114D5B" w:rsidR="005572A9" w:rsidRPr="00385D01" w:rsidRDefault="005572A9" w:rsidP="005572A9">
            <w:pPr>
              <w:spacing w:after="120" w:line="240" w:lineRule="auto"/>
              <w:rPr>
                <w:rFonts w:ascii="Franklin Gothic Book" w:eastAsia="Times New Roman" w:hAnsi="Franklin Gothic Book" w:cs="Calibri"/>
                <w:b/>
                <w:color w:val="000000"/>
              </w:rPr>
            </w:pPr>
          </w:p>
        </w:tc>
        <w:tc>
          <w:tcPr>
            <w:tcW w:w="6701" w:type="dxa"/>
            <w:tcBorders>
              <w:top w:val="nil"/>
              <w:left w:val="nil"/>
              <w:bottom w:val="single" w:sz="4" w:space="0" w:color="A6A6A6"/>
              <w:right w:val="single" w:sz="4" w:space="0" w:color="A6A6A6"/>
            </w:tcBorders>
            <w:shd w:val="clear" w:color="auto" w:fill="auto"/>
          </w:tcPr>
          <w:p w14:paraId="0BC57244" w14:textId="78EB31B0" w:rsidR="00AE0290" w:rsidRPr="00385D01" w:rsidRDefault="00AE0290" w:rsidP="00AE0290">
            <w:pPr>
              <w:pStyle w:val="ListParagraph"/>
              <w:numPr>
                <w:ilvl w:val="0"/>
                <w:numId w:val="1"/>
              </w:numPr>
              <w:spacing w:before="60" w:after="60"/>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 xml:space="preserve">4th Edition of the </w:t>
            </w:r>
            <w:r w:rsidR="004752D4" w:rsidRPr="00385D01">
              <w:rPr>
                <w:rFonts w:ascii="Franklin Gothic Book" w:eastAsia="Times New Roman" w:hAnsi="Franklin Gothic Book" w:cs="Calibri"/>
                <w:i/>
                <w:color w:val="000000"/>
              </w:rPr>
              <w:t>National Response Framework</w:t>
            </w:r>
            <w:r w:rsidRPr="00385D01">
              <w:rPr>
                <w:rFonts w:ascii="Franklin Gothic Book" w:eastAsia="Times New Roman" w:hAnsi="Franklin Gothic Book" w:cs="Calibri"/>
                <w:color w:val="000000"/>
              </w:rPr>
              <w:t xml:space="preserve"> formalizes the lifelines construct in national level response doctrine</w:t>
            </w:r>
            <w:r w:rsidR="00CF5927">
              <w:rPr>
                <w:rFonts w:ascii="Franklin Gothic Book" w:eastAsia="Times New Roman" w:hAnsi="Franklin Gothic Book" w:cs="Calibri"/>
                <w:color w:val="000000"/>
              </w:rPr>
              <w:t>.</w:t>
            </w:r>
          </w:p>
          <w:p w14:paraId="30BD4FC1" w14:textId="7651906F" w:rsidR="00AE0290" w:rsidRPr="00385D01" w:rsidRDefault="00AE0290" w:rsidP="00AE0290">
            <w:pPr>
              <w:pStyle w:val="ListParagraph"/>
              <w:numPr>
                <w:ilvl w:val="0"/>
                <w:numId w:val="1"/>
              </w:numPr>
              <w:spacing w:before="60" w:after="60"/>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Toolkit Version 2.</w:t>
            </w:r>
            <w:r w:rsidR="00FC6ACD">
              <w:rPr>
                <w:rFonts w:ascii="Franklin Gothic Book" w:eastAsia="Times New Roman" w:hAnsi="Franklin Gothic Book" w:cs="Calibri"/>
                <w:color w:val="000000"/>
              </w:rPr>
              <w:t>1</w:t>
            </w:r>
            <w:r w:rsidRPr="00385D01">
              <w:rPr>
                <w:rFonts w:ascii="Franklin Gothic Book" w:eastAsia="Times New Roman" w:hAnsi="Franklin Gothic Book" w:cs="Calibri"/>
                <w:color w:val="000000"/>
              </w:rPr>
              <w:t xml:space="preserve"> reflects refinements and improvements to the lifelines construct</w:t>
            </w:r>
            <w:r w:rsidR="00FC6ACD">
              <w:rPr>
                <w:rFonts w:ascii="Franklin Gothic Book" w:eastAsia="Times New Roman" w:hAnsi="Franklin Gothic Book" w:cs="Calibri"/>
                <w:color w:val="000000"/>
              </w:rPr>
              <w:t>. Primarily, these refinements have been designed to adjust and improve the construct and it’s definition.</w:t>
            </w:r>
          </w:p>
          <w:p w14:paraId="69A969AA" w14:textId="77777777" w:rsidR="00AE0290" w:rsidRPr="00385D01" w:rsidRDefault="00AE0290" w:rsidP="00AE0290">
            <w:pPr>
              <w:pStyle w:val="ListParagraph"/>
              <w:numPr>
                <w:ilvl w:val="0"/>
                <w:numId w:val="1"/>
              </w:numPr>
              <w:spacing w:before="60" w:after="60"/>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Major Changes:</w:t>
            </w:r>
          </w:p>
          <w:p w14:paraId="516FB3D1" w14:textId="126D3FBC" w:rsidR="005572A9" w:rsidRDefault="00FC6ACD" w:rsidP="00F05FF7">
            <w:pPr>
              <w:pStyle w:val="ListParagraph"/>
              <w:numPr>
                <w:ilvl w:val="0"/>
                <w:numId w:val="1"/>
              </w:numPr>
              <w:spacing w:before="60" w:after="60"/>
              <w:contextualSpacing w:val="0"/>
              <w:rPr>
                <w:rFonts w:ascii="Franklin Gothic Book" w:eastAsia="Times New Roman" w:hAnsi="Franklin Gothic Book" w:cs="Calibri"/>
                <w:color w:val="000000"/>
              </w:rPr>
            </w:pPr>
            <w:r>
              <w:rPr>
                <w:rFonts w:ascii="Franklin Gothic Book" w:eastAsia="Times New Roman" w:hAnsi="Franklin Gothic Book" w:cs="Calibri"/>
                <w:color w:val="000000"/>
              </w:rPr>
              <w:t>Added an eight</w:t>
            </w:r>
            <w:r w:rsidR="003C394C">
              <w:rPr>
                <w:rFonts w:ascii="Franklin Gothic Book" w:eastAsia="Times New Roman" w:hAnsi="Franklin Gothic Book" w:cs="Calibri"/>
                <w:color w:val="000000"/>
              </w:rPr>
              <w:t>h</w:t>
            </w:r>
            <w:r>
              <w:rPr>
                <w:rFonts w:ascii="Franklin Gothic Book" w:eastAsia="Times New Roman" w:hAnsi="Franklin Gothic Book" w:cs="Calibri"/>
                <w:color w:val="000000"/>
              </w:rPr>
              <w:t xml:space="preserve"> lifeline focused on </w:t>
            </w:r>
            <w:r w:rsidR="003C394C">
              <w:rPr>
                <w:rFonts w:ascii="Franklin Gothic Book" w:eastAsia="Times New Roman" w:hAnsi="Franklin Gothic Book" w:cs="Calibri"/>
                <w:color w:val="000000"/>
              </w:rPr>
              <w:t>“Water Systems</w:t>
            </w:r>
            <w:r w:rsidR="007A428C">
              <w:rPr>
                <w:rFonts w:ascii="Franklin Gothic Book" w:eastAsia="Times New Roman" w:hAnsi="Franklin Gothic Book" w:cs="Calibri"/>
                <w:color w:val="000000"/>
              </w:rPr>
              <w:t>.</w:t>
            </w:r>
            <w:r w:rsidR="003C394C">
              <w:rPr>
                <w:rFonts w:ascii="Franklin Gothic Book" w:eastAsia="Times New Roman" w:hAnsi="Franklin Gothic Book" w:cs="Calibri"/>
                <w:color w:val="000000"/>
              </w:rPr>
              <w:t>”</w:t>
            </w:r>
          </w:p>
          <w:p w14:paraId="68E19353" w14:textId="2B91EA27" w:rsidR="003C394C" w:rsidRDefault="003C394C" w:rsidP="00F05FF7">
            <w:pPr>
              <w:pStyle w:val="ListParagraph"/>
              <w:numPr>
                <w:ilvl w:val="0"/>
                <w:numId w:val="1"/>
              </w:numPr>
              <w:spacing w:before="60" w:after="60"/>
              <w:contextualSpacing w:val="0"/>
              <w:rPr>
                <w:rFonts w:ascii="Franklin Gothic Book" w:eastAsia="Times New Roman" w:hAnsi="Franklin Gothic Book" w:cs="Calibri"/>
                <w:color w:val="000000"/>
              </w:rPr>
            </w:pPr>
            <w:r>
              <w:rPr>
                <w:rFonts w:ascii="Franklin Gothic Book" w:eastAsia="Times New Roman" w:hAnsi="Franklin Gothic Book" w:cs="Calibri"/>
                <w:color w:val="000000"/>
              </w:rPr>
              <w:t>Renamed the “Food, Water, Shelter” Lifeline as “Food, Hydration, Shelter</w:t>
            </w:r>
            <w:r w:rsidR="007A428C">
              <w:rPr>
                <w:rFonts w:ascii="Franklin Gothic Book" w:eastAsia="Times New Roman" w:hAnsi="Franklin Gothic Book" w:cs="Calibri"/>
                <w:color w:val="000000"/>
              </w:rPr>
              <w:t>.</w:t>
            </w:r>
            <w:r>
              <w:rPr>
                <w:rFonts w:ascii="Franklin Gothic Book" w:eastAsia="Times New Roman" w:hAnsi="Franklin Gothic Book" w:cs="Calibri"/>
                <w:color w:val="000000"/>
              </w:rPr>
              <w:t>”</w:t>
            </w:r>
          </w:p>
          <w:p w14:paraId="5D872B78" w14:textId="58C89202" w:rsidR="003C394C" w:rsidRDefault="00E17E2D" w:rsidP="00F05FF7">
            <w:pPr>
              <w:pStyle w:val="ListParagraph"/>
              <w:numPr>
                <w:ilvl w:val="0"/>
                <w:numId w:val="1"/>
              </w:numPr>
              <w:spacing w:before="60" w:after="60"/>
              <w:contextualSpacing w:val="0"/>
              <w:rPr>
                <w:rFonts w:ascii="Franklin Gothic Book" w:eastAsia="Times New Roman" w:hAnsi="Franklin Gothic Book" w:cs="Calibri"/>
                <w:color w:val="000000"/>
              </w:rPr>
            </w:pPr>
            <w:r>
              <w:rPr>
                <w:rFonts w:ascii="Franklin Gothic Book" w:eastAsia="Times New Roman" w:hAnsi="Franklin Gothic Book" w:cs="Calibri"/>
                <w:color w:val="000000"/>
              </w:rPr>
              <w:t>Refined the purpose of the construct as an impact assessment tool, rather than one supporting stabilization. Though stabilization is still addressed later in this presentation</w:t>
            </w:r>
            <w:r w:rsidR="00221B6C">
              <w:rPr>
                <w:rFonts w:ascii="Franklin Gothic Book" w:eastAsia="Times New Roman" w:hAnsi="Franklin Gothic Book" w:cs="Calibri"/>
                <w:color w:val="000000"/>
              </w:rPr>
              <w:t>.</w:t>
            </w:r>
          </w:p>
          <w:p w14:paraId="4CFDE6DF" w14:textId="61B430FF" w:rsidR="00E17E2D" w:rsidRDefault="00E17E2D" w:rsidP="00F05FF7">
            <w:pPr>
              <w:pStyle w:val="ListParagraph"/>
              <w:numPr>
                <w:ilvl w:val="0"/>
                <w:numId w:val="1"/>
              </w:numPr>
              <w:spacing w:before="60" w:after="60"/>
              <w:contextualSpacing w:val="0"/>
              <w:rPr>
                <w:rFonts w:ascii="Franklin Gothic Book" w:eastAsia="Times New Roman" w:hAnsi="Franklin Gothic Book" w:cs="Calibri"/>
                <w:color w:val="000000"/>
              </w:rPr>
            </w:pPr>
            <w:r>
              <w:rPr>
                <w:rFonts w:ascii="Franklin Gothic Book" w:eastAsia="Times New Roman" w:hAnsi="Franklin Gothic Book" w:cs="Calibri"/>
                <w:color w:val="000000"/>
              </w:rPr>
              <w:t>Updated the “conditions designations” color coding scheme to focus on community impact reporting</w:t>
            </w:r>
            <w:r w:rsidR="008F1B61">
              <w:rPr>
                <w:rFonts w:ascii="Franklin Gothic Book" w:eastAsia="Times New Roman" w:hAnsi="Franklin Gothic Book" w:cs="Calibri"/>
                <w:color w:val="000000"/>
              </w:rPr>
              <w:t>, rather than progress towards stabilization targets</w:t>
            </w:r>
            <w:r w:rsidR="00221B6C">
              <w:rPr>
                <w:rFonts w:ascii="Franklin Gothic Book" w:eastAsia="Times New Roman" w:hAnsi="Franklin Gothic Book" w:cs="Calibri"/>
                <w:color w:val="000000"/>
              </w:rPr>
              <w:t>.</w:t>
            </w:r>
          </w:p>
          <w:p w14:paraId="05BF5EF5" w14:textId="0B1A9880" w:rsidR="00E17E2D" w:rsidRPr="00385D01" w:rsidRDefault="001543F5" w:rsidP="00F05FF7">
            <w:pPr>
              <w:pStyle w:val="ListParagraph"/>
              <w:numPr>
                <w:ilvl w:val="0"/>
                <w:numId w:val="1"/>
              </w:numPr>
              <w:spacing w:before="60" w:after="60"/>
              <w:contextualSpacing w:val="0"/>
              <w:rPr>
                <w:rFonts w:ascii="Franklin Gothic Book" w:eastAsia="Times New Roman" w:hAnsi="Franklin Gothic Book" w:cs="Calibri"/>
                <w:color w:val="000000"/>
              </w:rPr>
            </w:pPr>
            <w:r>
              <w:rPr>
                <w:rFonts w:ascii="Franklin Gothic Book" w:eastAsia="Times New Roman" w:hAnsi="Franklin Gothic Book" w:cs="Calibri"/>
                <w:color w:val="000000"/>
              </w:rPr>
              <w:t>Simplif</w:t>
            </w:r>
            <w:r w:rsidR="007A3E48">
              <w:rPr>
                <w:rFonts w:ascii="Franklin Gothic Book" w:eastAsia="Times New Roman" w:hAnsi="Franklin Gothic Book" w:cs="Calibri"/>
                <w:color w:val="000000"/>
              </w:rPr>
              <w:t>ied</w:t>
            </w:r>
            <w:r>
              <w:rPr>
                <w:rFonts w:ascii="Franklin Gothic Book" w:eastAsia="Times New Roman" w:hAnsi="Franklin Gothic Book" w:cs="Calibri"/>
                <w:color w:val="000000"/>
              </w:rPr>
              <w:t xml:space="preserve"> and standardiz</w:t>
            </w:r>
            <w:r w:rsidR="007A3E48">
              <w:rPr>
                <w:rFonts w:ascii="Franklin Gothic Book" w:eastAsia="Times New Roman" w:hAnsi="Franklin Gothic Book" w:cs="Calibri"/>
                <w:color w:val="000000"/>
              </w:rPr>
              <w:t>ed</w:t>
            </w:r>
            <w:r>
              <w:rPr>
                <w:rFonts w:ascii="Franklin Gothic Book" w:eastAsia="Times New Roman" w:hAnsi="Franklin Gothic Book" w:cs="Calibri"/>
                <w:color w:val="000000"/>
              </w:rPr>
              <w:t xml:space="preserve"> situational awareness reporting products for a more </w:t>
            </w:r>
            <w:r w:rsidR="00F94085">
              <w:rPr>
                <w:rFonts w:ascii="Franklin Gothic Book" w:eastAsia="Times New Roman" w:hAnsi="Franklin Gothic Book" w:cs="Calibri"/>
                <w:color w:val="000000"/>
              </w:rPr>
              <w:t xml:space="preserve">streamlined approach in real world application. </w:t>
            </w:r>
          </w:p>
        </w:tc>
      </w:tr>
      <w:tr w:rsidR="005C1B7A" w:rsidRPr="00385D01" w14:paraId="65D9893D" w14:textId="77777777" w:rsidTr="006837F2">
        <w:trPr>
          <w:cantSplit/>
          <w:trHeight w:val="1002"/>
        </w:trPr>
        <w:tc>
          <w:tcPr>
            <w:tcW w:w="630" w:type="dxa"/>
            <w:tcBorders>
              <w:top w:val="nil"/>
              <w:left w:val="single" w:sz="4" w:space="0" w:color="A6A6A6"/>
              <w:bottom w:val="single" w:sz="4" w:space="0" w:color="A6A6A6"/>
              <w:right w:val="single" w:sz="4" w:space="0" w:color="A6A6A6"/>
            </w:tcBorders>
            <w:shd w:val="clear" w:color="auto" w:fill="auto"/>
            <w:noWrap/>
          </w:tcPr>
          <w:p w14:paraId="5808080F" w14:textId="311A514B" w:rsidR="005507F7" w:rsidRPr="00385D01" w:rsidRDefault="005507F7" w:rsidP="005507F7">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6</w:t>
            </w:r>
          </w:p>
        </w:tc>
        <w:tc>
          <w:tcPr>
            <w:tcW w:w="3469" w:type="dxa"/>
            <w:tcBorders>
              <w:top w:val="nil"/>
              <w:left w:val="nil"/>
              <w:bottom w:val="single" w:sz="4" w:space="0" w:color="A6A6A6"/>
              <w:right w:val="single" w:sz="4" w:space="0" w:color="A6A6A6"/>
            </w:tcBorders>
            <w:shd w:val="clear" w:color="auto" w:fill="auto"/>
            <w:noWrap/>
          </w:tcPr>
          <w:p w14:paraId="25E70857" w14:textId="77777777" w:rsidR="005507F7" w:rsidRPr="00385D01" w:rsidRDefault="005507F7" w:rsidP="005507F7">
            <w:pPr>
              <w:spacing w:after="120" w:line="240" w:lineRule="auto"/>
              <w:rPr>
                <w:rFonts w:ascii="Franklin Gothic Book" w:eastAsia="Times New Roman" w:hAnsi="Franklin Gothic Book" w:cs="Calibri"/>
                <w:b/>
                <w:color w:val="000000"/>
              </w:rPr>
            </w:pPr>
            <w:r>
              <w:rPr>
                <w:rFonts w:ascii="Franklin Gothic Book" w:eastAsia="Times New Roman" w:hAnsi="Franklin Gothic Book" w:cs="Calibri"/>
                <w:b/>
                <w:color w:val="000000"/>
              </w:rPr>
              <w:t>Evolution of the Community Lifelines Concept</w:t>
            </w:r>
          </w:p>
          <w:p w14:paraId="472A0329" w14:textId="651A0F45" w:rsidR="005507F7" w:rsidRPr="00385D01" w:rsidRDefault="007256E1" w:rsidP="005507F7">
            <w:pPr>
              <w:spacing w:after="120" w:line="240" w:lineRule="auto"/>
              <w:rPr>
                <w:rFonts w:ascii="Franklin Gothic Book" w:eastAsia="Times New Roman" w:hAnsi="Franklin Gothic Book" w:cs="Calibri"/>
                <w:b/>
                <w:color w:val="000000"/>
              </w:rPr>
            </w:pPr>
            <w:r>
              <w:rPr>
                <w:rFonts w:ascii="Franklin Gothic Book" w:eastAsia="Times New Roman" w:hAnsi="Franklin Gothic Book" w:cs="Calibri"/>
                <w:b/>
                <w:noProof/>
                <w:color w:val="000000"/>
              </w:rPr>
              <w:drawing>
                <wp:inline distT="0" distB="0" distL="0" distR="0" wp14:anchorId="7F798433" wp14:editId="2586BE16">
                  <wp:extent cx="1814301" cy="889191"/>
                  <wp:effectExtent l="19050" t="19050" r="14605" b="25400"/>
                  <wp:docPr id="1997865345" name="Picture 199786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865345" name="Picture 1997865345"/>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814301" cy="889191"/>
                          </a:xfrm>
                          <a:prstGeom prst="rect">
                            <a:avLst/>
                          </a:prstGeom>
                          <a:noFill/>
                          <a:ln w="9525">
                            <a:solidFill>
                              <a:schemeClr val="tx1"/>
                            </a:solidFill>
                          </a:ln>
                        </pic:spPr>
                      </pic:pic>
                    </a:graphicData>
                  </a:graphic>
                </wp:inline>
              </w:drawing>
            </w:r>
          </w:p>
        </w:tc>
        <w:tc>
          <w:tcPr>
            <w:tcW w:w="6701" w:type="dxa"/>
            <w:tcBorders>
              <w:top w:val="nil"/>
              <w:left w:val="nil"/>
              <w:bottom w:val="single" w:sz="4" w:space="0" w:color="A6A6A6"/>
              <w:right w:val="single" w:sz="4" w:space="0" w:color="A6A6A6"/>
            </w:tcBorders>
            <w:shd w:val="clear" w:color="auto" w:fill="auto"/>
          </w:tcPr>
          <w:p w14:paraId="731ECF59" w14:textId="0C9EE23B" w:rsidR="005507F7" w:rsidRPr="00D86439" w:rsidRDefault="005507F7" w:rsidP="005507F7">
            <w:pPr>
              <w:pStyle w:val="ListParagraph"/>
              <w:numPr>
                <w:ilvl w:val="0"/>
                <w:numId w:val="1"/>
              </w:numPr>
              <w:spacing w:before="60" w:after="60"/>
              <w:ind w:left="461"/>
              <w:rPr>
                <w:rFonts w:ascii="Franklin Gothic Book" w:eastAsia="Times New Roman" w:hAnsi="Franklin Gothic Book" w:cs="Calibri"/>
                <w:color w:val="000000"/>
              </w:rPr>
            </w:pPr>
            <w:r w:rsidRPr="00D86439">
              <w:rPr>
                <w:rFonts w:ascii="Franklin Gothic Book" w:eastAsia="Times New Roman" w:hAnsi="Franklin Gothic Book" w:cs="Calibri"/>
                <w:color w:val="000000"/>
              </w:rPr>
              <w:t>While Toolkit 2.</w:t>
            </w:r>
            <w:r w:rsidR="008F1B61">
              <w:rPr>
                <w:rFonts w:ascii="Franklin Gothic Book" w:eastAsia="Times New Roman" w:hAnsi="Franklin Gothic Book" w:cs="Calibri"/>
                <w:color w:val="000000"/>
              </w:rPr>
              <w:t>1</w:t>
            </w:r>
            <w:r w:rsidRPr="00D86439">
              <w:rPr>
                <w:rFonts w:ascii="Franklin Gothic Book" w:eastAsia="Times New Roman" w:hAnsi="Franklin Gothic Book" w:cs="Calibri"/>
                <w:color w:val="000000"/>
              </w:rPr>
              <w:t xml:space="preserve"> still focuses on the Response Mission Area, FEMA continues to examine the application of community lifelines across the disaster lifecycle and all five mission areas.</w:t>
            </w:r>
          </w:p>
          <w:p w14:paraId="00058DCF" w14:textId="77777777" w:rsidR="00CF05A2" w:rsidRPr="00CF05A2" w:rsidRDefault="00CF05A2" w:rsidP="005507F7">
            <w:pPr>
              <w:pStyle w:val="ListParagraph"/>
              <w:numPr>
                <w:ilvl w:val="0"/>
                <w:numId w:val="1"/>
              </w:numPr>
              <w:spacing w:before="60" w:after="60"/>
              <w:ind w:left="461"/>
              <w:contextualSpacing w:val="0"/>
              <w:rPr>
                <w:rFonts w:ascii="Franklin Gothic Book" w:eastAsia="Times New Roman" w:hAnsi="Franklin Gothic Book" w:cs="Calibri"/>
                <w:color w:val="000000"/>
              </w:rPr>
            </w:pPr>
            <w:r w:rsidRPr="00CF05A2">
              <w:rPr>
                <w:rFonts w:ascii="Franklin Gothic Book" w:eastAsia="Times New Roman" w:hAnsi="Franklin Gothic Book" w:cs="Calibri"/>
                <w:color w:val="000000"/>
              </w:rPr>
              <w:t>Driving Lifeline Resilience through:</w:t>
            </w:r>
          </w:p>
          <w:p w14:paraId="701DF711" w14:textId="3012B35D" w:rsidR="00CF05A2" w:rsidRPr="00CF05A2" w:rsidRDefault="00CF05A2" w:rsidP="005507F7">
            <w:pPr>
              <w:pStyle w:val="ListParagraph"/>
              <w:numPr>
                <w:ilvl w:val="0"/>
                <w:numId w:val="1"/>
              </w:numPr>
              <w:spacing w:before="60" w:after="60"/>
              <w:contextualSpacing w:val="0"/>
              <w:rPr>
                <w:rFonts w:ascii="Franklin Gothic Book" w:eastAsia="Times New Roman" w:hAnsi="Franklin Gothic Book" w:cs="Calibri"/>
                <w:color w:val="000000"/>
              </w:rPr>
            </w:pPr>
            <w:r w:rsidRPr="00CF05A2">
              <w:rPr>
                <w:rFonts w:ascii="Franklin Gothic Book" w:eastAsia="Times New Roman" w:hAnsi="Franklin Gothic Book" w:cs="Calibri"/>
                <w:b/>
                <w:bCs/>
                <w:color w:val="000000"/>
              </w:rPr>
              <w:t xml:space="preserve">Preparedness: </w:t>
            </w:r>
            <w:r w:rsidRPr="00CF05A2">
              <w:rPr>
                <w:rFonts w:ascii="Franklin Gothic Book" w:eastAsia="Times New Roman" w:hAnsi="Franklin Gothic Book" w:cs="Calibri"/>
                <w:color w:val="000000"/>
              </w:rPr>
              <w:t>Reorganizing Threat &amp; Hazard Identification and Risk Assessments by lifeline</w:t>
            </w:r>
          </w:p>
          <w:p w14:paraId="489C4236" w14:textId="0BA703DA" w:rsidR="00CF05A2" w:rsidRPr="00CF05A2" w:rsidRDefault="00CF05A2" w:rsidP="005507F7">
            <w:pPr>
              <w:pStyle w:val="ListParagraph"/>
              <w:numPr>
                <w:ilvl w:val="0"/>
                <w:numId w:val="1"/>
              </w:numPr>
              <w:spacing w:before="60" w:after="60"/>
              <w:contextualSpacing w:val="0"/>
              <w:rPr>
                <w:rFonts w:ascii="Franklin Gothic Book" w:eastAsia="Times New Roman" w:hAnsi="Franklin Gothic Book" w:cs="Calibri"/>
                <w:color w:val="000000"/>
              </w:rPr>
            </w:pPr>
            <w:r w:rsidRPr="00CF05A2">
              <w:rPr>
                <w:rFonts w:ascii="Franklin Gothic Book" w:eastAsia="Times New Roman" w:hAnsi="Franklin Gothic Book" w:cs="Calibri"/>
                <w:b/>
                <w:bCs/>
                <w:color w:val="000000"/>
              </w:rPr>
              <w:t xml:space="preserve">Protection: </w:t>
            </w:r>
            <w:r w:rsidRPr="00CF05A2">
              <w:rPr>
                <w:rFonts w:ascii="Franklin Gothic Book" w:eastAsia="Times New Roman" w:hAnsi="Franklin Gothic Book" w:cs="Calibri"/>
                <w:color w:val="000000"/>
              </w:rPr>
              <w:t xml:space="preserve">Assessing </w:t>
            </w:r>
            <w:r w:rsidR="0019584C">
              <w:rPr>
                <w:rFonts w:ascii="Franklin Gothic Book" w:eastAsia="Times New Roman" w:hAnsi="Franklin Gothic Book" w:cs="Calibri"/>
                <w:color w:val="000000"/>
              </w:rPr>
              <w:t xml:space="preserve">lifeline </w:t>
            </w:r>
            <w:r w:rsidRPr="00CF05A2">
              <w:rPr>
                <w:rFonts w:ascii="Franklin Gothic Book" w:eastAsia="Times New Roman" w:hAnsi="Franklin Gothic Book" w:cs="Calibri"/>
                <w:color w:val="000000"/>
              </w:rPr>
              <w:t xml:space="preserve">infrastructure vulnerability </w:t>
            </w:r>
          </w:p>
          <w:p w14:paraId="55A22B4A" w14:textId="56C65D6E" w:rsidR="009637D0" w:rsidRPr="00CF05A2" w:rsidRDefault="00CF05A2" w:rsidP="009637D0">
            <w:pPr>
              <w:pStyle w:val="ListParagraph"/>
              <w:numPr>
                <w:ilvl w:val="0"/>
                <w:numId w:val="1"/>
              </w:numPr>
              <w:spacing w:before="60" w:after="60"/>
              <w:contextualSpacing w:val="0"/>
              <w:rPr>
                <w:rFonts w:ascii="Franklin Gothic Book" w:eastAsia="Times New Roman" w:hAnsi="Franklin Gothic Book" w:cs="Calibri"/>
                <w:color w:val="000000"/>
              </w:rPr>
            </w:pPr>
            <w:r w:rsidRPr="00CF05A2">
              <w:rPr>
                <w:rFonts w:ascii="Franklin Gothic Book" w:eastAsia="Times New Roman" w:hAnsi="Franklin Gothic Book" w:cs="Calibri"/>
                <w:b/>
                <w:bCs/>
                <w:color w:val="000000"/>
              </w:rPr>
              <w:t xml:space="preserve">Recovery: </w:t>
            </w:r>
            <w:r w:rsidRPr="00CF05A2">
              <w:rPr>
                <w:rFonts w:ascii="Franklin Gothic Book" w:eastAsia="Times New Roman" w:hAnsi="Franklin Gothic Book" w:cs="Calibri"/>
                <w:color w:val="000000"/>
              </w:rPr>
              <w:t xml:space="preserve">Transitioning </w:t>
            </w:r>
            <w:r w:rsidR="009637D0">
              <w:rPr>
                <w:rFonts w:ascii="Franklin Gothic Book" w:eastAsia="Times New Roman" w:hAnsi="Franklin Gothic Book" w:cs="Calibri"/>
                <w:color w:val="000000"/>
              </w:rPr>
              <w:t>from incident response to recovery</w:t>
            </w:r>
          </w:p>
          <w:p w14:paraId="31C82253" w14:textId="6887A359" w:rsidR="005507F7" w:rsidRPr="00385D01" w:rsidRDefault="00CF05A2" w:rsidP="00803F8B">
            <w:pPr>
              <w:pStyle w:val="ListParagraph"/>
              <w:numPr>
                <w:ilvl w:val="0"/>
                <w:numId w:val="1"/>
              </w:numPr>
              <w:spacing w:before="60" w:after="60"/>
              <w:contextualSpacing w:val="0"/>
              <w:rPr>
                <w:rFonts w:ascii="Franklin Gothic Book" w:eastAsia="Times New Roman" w:hAnsi="Franklin Gothic Book" w:cs="Calibri"/>
                <w:color w:val="000000"/>
              </w:rPr>
            </w:pPr>
            <w:r w:rsidRPr="00CF05A2">
              <w:rPr>
                <w:rFonts w:ascii="Franklin Gothic Book" w:eastAsia="Times New Roman" w:hAnsi="Franklin Gothic Book" w:cs="Calibri"/>
                <w:b/>
                <w:bCs/>
                <w:color w:val="000000"/>
              </w:rPr>
              <w:t>Mitigation</w:t>
            </w:r>
            <w:r w:rsidRPr="00CF05A2">
              <w:rPr>
                <w:rFonts w:ascii="Franklin Gothic Book" w:eastAsia="Times New Roman" w:hAnsi="Franklin Gothic Book" w:cs="Calibri"/>
                <w:color w:val="000000"/>
              </w:rPr>
              <w:t xml:space="preserve">: Reducing </w:t>
            </w:r>
            <w:r w:rsidR="0019584C">
              <w:rPr>
                <w:rFonts w:ascii="Franklin Gothic Book" w:eastAsia="Times New Roman" w:hAnsi="Franklin Gothic Book" w:cs="Calibri"/>
                <w:color w:val="000000"/>
              </w:rPr>
              <w:t>lifeline vulnerability</w:t>
            </w:r>
            <w:r w:rsidRPr="00CF05A2">
              <w:rPr>
                <w:rFonts w:ascii="Franklin Gothic Book" w:eastAsia="Times New Roman" w:hAnsi="Franklin Gothic Book" w:cs="Calibri"/>
                <w:color w:val="000000"/>
              </w:rPr>
              <w:t xml:space="preserve"> through mitigation activities </w:t>
            </w:r>
          </w:p>
        </w:tc>
      </w:tr>
      <w:tr w:rsidR="005C1B7A" w:rsidRPr="00385D01" w14:paraId="7F1C88DA" w14:textId="77777777" w:rsidTr="006837F2">
        <w:trPr>
          <w:cantSplit/>
          <w:trHeight w:val="1002"/>
        </w:trPr>
        <w:tc>
          <w:tcPr>
            <w:tcW w:w="630" w:type="dxa"/>
            <w:tcBorders>
              <w:top w:val="nil"/>
              <w:left w:val="single" w:sz="4" w:space="0" w:color="A6A6A6"/>
              <w:bottom w:val="single" w:sz="4" w:space="0" w:color="A6A6A6"/>
              <w:right w:val="single" w:sz="4" w:space="0" w:color="A6A6A6"/>
            </w:tcBorders>
            <w:shd w:val="clear" w:color="auto" w:fill="auto"/>
            <w:noWrap/>
          </w:tcPr>
          <w:p w14:paraId="5743574D" w14:textId="6DF02F06" w:rsidR="005507F7" w:rsidRPr="00385D01" w:rsidRDefault="00403FBA" w:rsidP="005507F7">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7</w:t>
            </w:r>
          </w:p>
        </w:tc>
        <w:tc>
          <w:tcPr>
            <w:tcW w:w="3469" w:type="dxa"/>
            <w:tcBorders>
              <w:top w:val="nil"/>
              <w:left w:val="nil"/>
              <w:bottom w:val="single" w:sz="4" w:space="0" w:color="A6A6A6"/>
              <w:right w:val="single" w:sz="4" w:space="0" w:color="A6A6A6"/>
            </w:tcBorders>
            <w:shd w:val="clear" w:color="auto" w:fill="auto"/>
            <w:noWrap/>
          </w:tcPr>
          <w:p w14:paraId="0E7E87F4" w14:textId="6C08EAEC" w:rsidR="005507F7" w:rsidRPr="00385D01" w:rsidRDefault="005507F7" w:rsidP="005507F7">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Lifelines, Core Capabilities, ESFs</w:t>
            </w:r>
          </w:p>
          <w:p w14:paraId="4D791B22" w14:textId="1C1FAD7A" w:rsidR="005507F7" w:rsidRPr="00385D01" w:rsidRDefault="008955D0" w:rsidP="005507F7">
            <w:pPr>
              <w:spacing w:after="120" w:line="240" w:lineRule="auto"/>
              <w:rPr>
                <w:rFonts w:ascii="Franklin Gothic Book" w:eastAsia="Times New Roman" w:hAnsi="Franklin Gothic Book" w:cs="Calibri"/>
                <w:b/>
                <w:color w:val="000000"/>
              </w:rPr>
            </w:pPr>
            <w:r>
              <w:rPr>
                <w:rFonts w:ascii="Franklin Gothic Book" w:eastAsia="Times New Roman" w:hAnsi="Franklin Gothic Book" w:cs="Calibri"/>
                <w:b/>
                <w:noProof/>
                <w:color w:val="000000"/>
              </w:rPr>
              <w:drawing>
                <wp:inline distT="0" distB="0" distL="0" distR="0" wp14:anchorId="1B811835" wp14:editId="4907DC1D">
                  <wp:extent cx="1801460" cy="952145"/>
                  <wp:effectExtent l="19050" t="19050" r="27940" b="19685"/>
                  <wp:docPr id="1993206213" name="Picture 199320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206213" name="Picture 199320621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801460" cy="952145"/>
                          </a:xfrm>
                          <a:prstGeom prst="rect">
                            <a:avLst/>
                          </a:prstGeom>
                          <a:noFill/>
                          <a:ln w="9525">
                            <a:solidFill>
                              <a:schemeClr val="tx1"/>
                            </a:solidFill>
                          </a:ln>
                        </pic:spPr>
                      </pic:pic>
                    </a:graphicData>
                  </a:graphic>
                </wp:inline>
              </w:drawing>
            </w:r>
          </w:p>
        </w:tc>
        <w:tc>
          <w:tcPr>
            <w:tcW w:w="6701" w:type="dxa"/>
            <w:tcBorders>
              <w:top w:val="nil"/>
              <w:left w:val="nil"/>
              <w:bottom w:val="single" w:sz="4" w:space="0" w:color="A6A6A6"/>
              <w:right w:val="single" w:sz="4" w:space="0" w:color="A6A6A6"/>
            </w:tcBorders>
            <w:shd w:val="clear" w:color="auto" w:fill="auto"/>
          </w:tcPr>
          <w:p w14:paraId="69A95515" w14:textId="606FA00E" w:rsidR="005507F7" w:rsidRPr="00385D01" w:rsidRDefault="005507F7" w:rsidP="005507F7">
            <w:pPr>
              <w:pStyle w:val="ListParagraph"/>
              <w:numPr>
                <w:ilvl w:val="0"/>
                <w:numId w:val="1"/>
              </w:numPr>
              <w:spacing w:before="60" w:after="60"/>
              <w:ind w:left="461"/>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The interrelationship of Emergency Support Functions (ESF), Core Capabilities, and lifelines can be thought of in terms of means, ways, and ends:</w:t>
            </w:r>
          </w:p>
          <w:p w14:paraId="2031EFD5" w14:textId="19921087" w:rsidR="005507F7" w:rsidRPr="00073748" w:rsidRDefault="005507F7" w:rsidP="00073748">
            <w:pPr>
              <w:pStyle w:val="ListParagraph"/>
              <w:numPr>
                <w:ilvl w:val="0"/>
                <w:numId w:val="1"/>
              </w:numPr>
              <w:spacing w:before="60" w:after="60"/>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b/>
                <w:bCs/>
                <w:color w:val="000000"/>
              </w:rPr>
              <w:t xml:space="preserve">Means: </w:t>
            </w:r>
            <w:r w:rsidR="00073748" w:rsidRPr="00073748">
              <w:rPr>
                <w:rFonts w:ascii="Franklin Gothic Book" w:eastAsia="Times New Roman" w:hAnsi="Franklin Gothic Book" w:cs="Calibri"/>
                <w:color w:val="000000"/>
              </w:rPr>
              <w:t>ESFs and other organizing bodies—the means—are the way we organize across departments and agencies, community organizations, and industry to enhance coordination and integration to deliver the Response Core Capabilities</w:t>
            </w:r>
          </w:p>
          <w:p w14:paraId="36CA72C1" w14:textId="6029A28D" w:rsidR="005507F7" w:rsidRPr="00CD5D0C" w:rsidRDefault="005507F7" w:rsidP="00CD5D0C">
            <w:pPr>
              <w:pStyle w:val="ListParagraph"/>
              <w:numPr>
                <w:ilvl w:val="0"/>
                <w:numId w:val="1"/>
              </w:numPr>
              <w:rPr>
                <w:rFonts w:ascii="Franklin Gothic Book" w:eastAsia="Times New Roman" w:hAnsi="Franklin Gothic Book" w:cs="Calibri"/>
                <w:color w:val="000000"/>
              </w:rPr>
            </w:pPr>
            <w:r w:rsidRPr="00CD5D0C">
              <w:rPr>
                <w:rFonts w:ascii="Franklin Gothic Book" w:eastAsia="Times New Roman" w:hAnsi="Franklin Gothic Book" w:cs="Calibri"/>
                <w:b/>
                <w:bCs/>
                <w:color w:val="000000"/>
              </w:rPr>
              <w:t xml:space="preserve">Ways: </w:t>
            </w:r>
            <w:r w:rsidRPr="00CD5D0C">
              <w:rPr>
                <w:rFonts w:ascii="Franklin Gothic Book" w:eastAsia="Times New Roman" w:hAnsi="Franklin Gothic Book" w:cs="Calibri"/>
                <w:color w:val="000000"/>
              </w:rPr>
              <w:t>Response Core Capabilities describe the grouping of response actions—the ways—that can be taken to</w:t>
            </w:r>
            <w:r w:rsidR="009637D0">
              <w:rPr>
                <w:rFonts w:ascii="Franklin Gothic Book" w:eastAsia="Times New Roman" w:hAnsi="Franklin Gothic Book" w:cs="Calibri"/>
                <w:color w:val="000000"/>
              </w:rPr>
              <w:t xml:space="preserve"> re-establish lifeline infrastructure. FEMA executes Lines of Effort (LOE) to operationalize the Core Capabilities (the ways) for response and recovery planning and operations. </w:t>
            </w:r>
            <w:r w:rsidRPr="00CD5D0C">
              <w:rPr>
                <w:rFonts w:ascii="Franklin Gothic Book" w:eastAsia="Times New Roman" w:hAnsi="Franklin Gothic Book" w:cs="Calibri"/>
                <w:color w:val="000000"/>
              </w:rPr>
              <w:t xml:space="preserve"> </w:t>
            </w:r>
          </w:p>
          <w:p w14:paraId="3A12D25A" w14:textId="38E9A325" w:rsidR="005507F7" w:rsidRPr="00F75158" w:rsidRDefault="005507F7" w:rsidP="00F75158">
            <w:pPr>
              <w:pStyle w:val="ListParagraph"/>
              <w:numPr>
                <w:ilvl w:val="0"/>
                <w:numId w:val="1"/>
              </w:numPr>
              <w:spacing w:before="60" w:after="60"/>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b/>
                <w:bCs/>
                <w:color w:val="000000"/>
              </w:rPr>
              <w:t xml:space="preserve">Ends: </w:t>
            </w:r>
            <w:r w:rsidR="002034DF" w:rsidRPr="002034DF">
              <w:rPr>
                <w:rFonts w:ascii="Franklin Gothic Book" w:eastAsia="Times New Roman" w:hAnsi="Franklin Gothic Book" w:cs="Calibri"/>
                <w:color w:val="000000"/>
              </w:rPr>
              <w:t>Lifelines describe the critical service</w:t>
            </w:r>
            <w:r w:rsidR="007A1D4A">
              <w:rPr>
                <w:rFonts w:ascii="Franklin Gothic Book" w:eastAsia="Times New Roman" w:hAnsi="Franklin Gothic Book" w:cs="Calibri"/>
                <w:color w:val="000000"/>
              </w:rPr>
              <w:t xml:space="preserve"> infrastructure</w:t>
            </w:r>
            <w:r w:rsidR="002034DF" w:rsidRPr="002034DF">
              <w:rPr>
                <w:rFonts w:ascii="Franklin Gothic Book" w:eastAsia="Times New Roman" w:hAnsi="Franklin Gothic Book" w:cs="Calibri"/>
                <w:color w:val="000000"/>
              </w:rPr>
              <w:t xml:space="preserve"> within a community that must be stabilized </w:t>
            </w:r>
            <w:r w:rsidR="00E677E9">
              <w:rPr>
                <w:rFonts w:ascii="Franklin Gothic Book" w:eastAsia="Times New Roman" w:hAnsi="Franklin Gothic Book" w:cs="Calibri"/>
                <w:color w:val="000000"/>
              </w:rPr>
              <w:t>and</w:t>
            </w:r>
            <w:r w:rsidR="002034DF" w:rsidRPr="002034DF">
              <w:rPr>
                <w:rFonts w:ascii="Franklin Gothic Book" w:eastAsia="Times New Roman" w:hAnsi="Franklin Gothic Book" w:cs="Calibri"/>
                <w:color w:val="000000"/>
              </w:rPr>
              <w:t xml:space="preserve"> re-established</w:t>
            </w:r>
            <w:r w:rsidR="00FC67E0">
              <w:rPr>
                <w:rFonts w:ascii="Franklin Gothic Book" w:eastAsia="Times New Roman" w:hAnsi="Franklin Gothic Book" w:cs="Calibri"/>
                <w:color w:val="000000"/>
              </w:rPr>
              <w:t xml:space="preserve"> to address community impact</w:t>
            </w:r>
            <w:r w:rsidR="002034DF" w:rsidRPr="002034DF">
              <w:rPr>
                <w:rFonts w:ascii="Franklin Gothic Book" w:eastAsia="Times New Roman" w:hAnsi="Franklin Gothic Book" w:cs="Calibri"/>
                <w:color w:val="000000"/>
              </w:rPr>
              <w:t>—the ends—</w:t>
            </w:r>
            <w:r w:rsidR="006917A7">
              <w:rPr>
                <w:rFonts w:ascii="Franklin Gothic Book" w:eastAsia="Times New Roman" w:hAnsi="Franklin Gothic Book" w:cs="Calibri"/>
                <w:color w:val="000000"/>
              </w:rPr>
              <w:t>by alleviating</w:t>
            </w:r>
            <w:r w:rsidR="002034DF" w:rsidRPr="002034DF">
              <w:rPr>
                <w:rFonts w:ascii="Franklin Gothic Book" w:eastAsia="Times New Roman" w:hAnsi="Franklin Gothic Book" w:cs="Calibri"/>
                <w:color w:val="000000"/>
              </w:rPr>
              <w:t xml:space="preserve"> threats to life and property</w:t>
            </w:r>
          </w:p>
        </w:tc>
      </w:tr>
      <w:tr w:rsidR="005C1B7A" w:rsidRPr="00385D01" w14:paraId="7110D6DE" w14:textId="77777777" w:rsidTr="006837F2">
        <w:trPr>
          <w:cantSplit/>
          <w:trHeight w:val="1002"/>
        </w:trPr>
        <w:tc>
          <w:tcPr>
            <w:tcW w:w="630" w:type="dxa"/>
            <w:tcBorders>
              <w:top w:val="nil"/>
              <w:left w:val="single" w:sz="4" w:space="0" w:color="A6A6A6"/>
              <w:bottom w:val="single" w:sz="4" w:space="0" w:color="A6A6A6"/>
              <w:right w:val="single" w:sz="4" w:space="0" w:color="A6A6A6"/>
            </w:tcBorders>
            <w:shd w:val="clear" w:color="auto" w:fill="auto"/>
            <w:noWrap/>
          </w:tcPr>
          <w:p w14:paraId="2922763C" w14:textId="5ECA1DB3" w:rsidR="005507F7" w:rsidRPr="00385D01" w:rsidRDefault="00152026" w:rsidP="005507F7">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8</w:t>
            </w:r>
          </w:p>
        </w:tc>
        <w:tc>
          <w:tcPr>
            <w:tcW w:w="3469" w:type="dxa"/>
            <w:tcBorders>
              <w:top w:val="nil"/>
              <w:left w:val="nil"/>
              <w:bottom w:val="single" w:sz="4" w:space="0" w:color="A6A6A6"/>
              <w:right w:val="single" w:sz="4" w:space="0" w:color="A6A6A6"/>
            </w:tcBorders>
            <w:shd w:val="clear" w:color="auto" w:fill="auto"/>
            <w:noWrap/>
            <w:hideMark/>
          </w:tcPr>
          <w:p w14:paraId="2A1EB1AB" w14:textId="77777777" w:rsidR="005507F7" w:rsidRPr="00385D01" w:rsidRDefault="005507F7" w:rsidP="005507F7">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Community Lifeline Implementation</w:t>
            </w:r>
          </w:p>
          <w:p w14:paraId="7692A6BD" w14:textId="716DE4CC" w:rsidR="005507F7" w:rsidRPr="00385D01" w:rsidRDefault="006655AE" w:rsidP="005507F7">
            <w:pPr>
              <w:spacing w:after="120" w:line="240" w:lineRule="auto"/>
              <w:rPr>
                <w:rFonts w:ascii="Franklin Gothic Book" w:eastAsia="Times New Roman" w:hAnsi="Franklin Gothic Book" w:cs="Calibri"/>
                <w:b/>
                <w:color w:val="000000"/>
              </w:rPr>
            </w:pPr>
            <w:r>
              <w:rPr>
                <w:rFonts w:ascii="Franklin Gothic Book" w:eastAsia="Times New Roman" w:hAnsi="Franklin Gothic Book" w:cs="Calibri"/>
                <w:b/>
                <w:noProof/>
                <w:color w:val="000000"/>
              </w:rPr>
              <w:drawing>
                <wp:inline distT="0" distB="0" distL="0" distR="0" wp14:anchorId="110188AF" wp14:editId="7BAE17AF">
                  <wp:extent cx="1855750" cy="942189"/>
                  <wp:effectExtent l="19050" t="19050" r="11430" b="10795"/>
                  <wp:docPr id="1418092507" name="Picture 141809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092507" name="Picture 141809250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855750" cy="942189"/>
                          </a:xfrm>
                          <a:prstGeom prst="rect">
                            <a:avLst/>
                          </a:prstGeom>
                          <a:noFill/>
                          <a:ln w="9525">
                            <a:solidFill>
                              <a:schemeClr val="tx1"/>
                            </a:solidFill>
                          </a:ln>
                        </pic:spPr>
                      </pic:pic>
                    </a:graphicData>
                  </a:graphic>
                </wp:inline>
              </w:drawing>
            </w:r>
          </w:p>
          <w:p w14:paraId="731394A5" w14:textId="77777777" w:rsidR="005507F7" w:rsidRPr="00385D01" w:rsidRDefault="005507F7" w:rsidP="005507F7">
            <w:pPr>
              <w:spacing w:after="120" w:line="240" w:lineRule="auto"/>
              <w:rPr>
                <w:rFonts w:ascii="Franklin Gothic Book" w:eastAsia="Times New Roman" w:hAnsi="Franklin Gothic Book" w:cs="Calibri"/>
                <w:b/>
                <w:color w:val="000000"/>
              </w:rPr>
            </w:pPr>
          </w:p>
        </w:tc>
        <w:tc>
          <w:tcPr>
            <w:tcW w:w="6701" w:type="dxa"/>
            <w:tcBorders>
              <w:top w:val="nil"/>
              <w:left w:val="nil"/>
              <w:bottom w:val="single" w:sz="4" w:space="0" w:color="A6A6A6"/>
              <w:right w:val="single" w:sz="4" w:space="0" w:color="A6A6A6"/>
            </w:tcBorders>
            <w:shd w:val="clear" w:color="auto" w:fill="auto"/>
            <w:hideMark/>
          </w:tcPr>
          <w:p w14:paraId="34A64C22" w14:textId="3C148219" w:rsidR="00B92C15" w:rsidRDefault="00B92C15" w:rsidP="005507F7">
            <w:pPr>
              <w:pStyle w:val="ListParagraph"/>
              <w:numPr>
                <w:ilvl w:val="0"/>
                <w:numId w:val="1"/>
              </w:numPr>
              <w:spacing w:before="60" w:after="60" w:line="240" w:lineRule="auto"/>
              <w:ind w:left="461"/>
              <w:contextualSpacing w:val="0"/>
              <w:rPr>
                <w:rFonts w:ascii="Franklin Gothic Book" w:eastAsia="Times New Roman" w:hAnsi="Franklin Gothic Book" w:cs="Calibri"/>
                <w:color w:val="000000"/>
              </w:rPr>
            </w:pPr>
            <w:r>
              <w:rPr>
                <w:rFonts w:ascii="Franklin Gothic Book" w:eastAsia="Times New Roman" w:hAnsi="Franklin Gothic Book" w:cs="Calibri"/>
                <w:color w:val="000000"/>
              </w:rPr>
              <w:t xml:space="preserve">Lifelines </w:t>
            </w:r>
            <w:r w:rsidR="00B40A57">
              <w:rPr>
                <w:rFonts w:ascii="Franklin Gothic Book" w:eastAsia="Times New Roman" w:hAnsi="Franklin Gothic Book" w:cs="Calibri"/>
                <w:color w:val="000000"/>
              </w:rPr>
              <w:t xml:space="preserve">reframe incident information to provide decision-makers with impact statements and summarize the root of disruptions to lifeline services. The community lifelines construct maximizes the effectiveness of federally supported, state managed, and locally executed response. </w:t>
            </w:r>
          </w:p>
          <w:p w14:paraId="513A8509" w14:textId="0488BF05" w:rsidR="005507F7" w:rsidRPr="00385D01" w:rsidRDefault="005507F7" w:rsidP="005507F7">
            <w:pPr>
              <w:pStyle w:val="ListParagraph"/>
              <w:numPr>
                <w:ilvl w:val="0"/>
                <w:numId w:val="1"/>
              </w:numPr>
              <w:spacing w:before="60" w:after="6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 xml:space="preserve">Incorporating the </w:t>
            </w:r>
            <w:r w:rsidR="00B24945">
              <w:rPr>
                <w:rFonts w:ascii="Franklin Gothic Book" w:eastAsia="Times New Roman" w:hAnsi="Franklin Gothic Book" w:cs="Calibri"/>
                <w:color w:val="000000"/>
              </w:rPr>
              <w:t>community</w:t>
            </w:r>
            <w:r w:rsidRPr="00385D01">
              <w:rPr>
                <w:rFonts w:ascii="Franklin Gothic Book" w:eastAsia="Times New Roman" w:hAnsi="Franklin Gothic Book" w:cs="Calibri"/>
                <w:color w:val="000000"/>
              </w:rPr>
              <w:t xml:space="preserve"> lifelines</w:t>
            </w:r>
            <w:r w:rsidR="00B24945">
              <w:rPr>
                <w:rFonts w:ascii="Franklin Gothic Book" w:eastAsia="Times New Roman" w:hAnsi="Franklin Gothic Book" w:cs="Calibri"/>
                <w:color w:val="000000"/>
              </w:rPr>
              <w:t xml:space="preserve"> construct</w:t>
            </w:r>
            <w:r w:rsidRPr="00385D01">
              <w:rPr>
                <w:rFonts w:ascii="Franklin Gothic Book" w:eastAsia="Times New Roman" w:hAnsi="Franklin Gothic Book" w:cs="Calibri"/>
                <w:color w:val="000000"/>
              </w:rPr>
              <w:t xml:space="preserve"> primarily impacts how incident information is </w:t>
            </w:r>
            <w:r w:rsidR="00B24945">
              <w:rPr>
                <w:rFonts w:ascii="Franklin Gothic Book" w:eastAsia="Times New Roman" w:hAnsi="Franklin Gothic Book" w:cs="Calibri"/>
                <w:color w:val="000000"/>
              </w:rPr>
              <w:t>framed,</w:t>
            </w:r>
            <w:r w:rsidRPr="00385D01">
              <w:rPr>
                <w:rFonts w:ascii="Franklin Gothic Book" w:eastAsia="Times New Roman" w:hAnsi="Franklin Gothic Book" w:cs="Calibri"/>
                <w:color w:val="000000"/>
              </w:rPr>
              <w:t xml:space="preserve"> organized and reported during response.</w:t>
            </w:r>
          </w:p>
          <w:p w14:paraId="4D0E974A" w14:textId="14E0293F" w:rsidR="005507F7" w:rsidRPr="00385D01" w:rsidRDefault="005507F7" w:rsidP="005507F7">
            <w:pPr>
              <w:pStyle w:val="ListParagraph"/>
              <w:numPr>
                <w:ilvl w:val="0"/>
                <w:numId w:val="1"/>
              </w:numPr>
              <w:spacing w:before="60" w:after="6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 xml:space="preserve">Emergency Support Functions (ESF), Core Capabilities, </w:t>
            </w:r>
            <w:r w:rsidR="00AC5DD0">
              <w:rPr>
                <w:rFonts w:ascii="Franklin Gothic Book" w:eastAsia="Times New Roman" w:hAnsi="Franklin Gothic Book" w:cs="Calibri"/>
                <w:color w:val="000000"/>
              </w:rPr>
              <w:t>r</w:t>
            </w:r>
            <w:r w:rsidRPr="00385D01">
              <w:rPr>
                <w:rFonts w:ascii="Franklin Gothic Book" w:eastAsia="Times New Roman" w:hAnsi="Franklin Gothic Book" w:cs="Calibri"/>
                <w:color w:val="000000"/>
              </w:rPr>
              <w:t>esponse operations, procedures, and key elements of doctrine remain fundamentally the same.</w:t>
            </w:r>
          </w:p>
          <w:p w14:paraId="646D6A07" w14:textId="1C303396" w:rsidR="005507F7" w:rsidRDefault="00720E68" w:rsidP="005507F7">
            <w:pPr>
              <w:pStyle w:val="ListParagraph"/>
              <w:numPr>
                <w:ilvl w:val="0"/>
                <w:numId w:val="1"/>
              </w:numPr>
              <w:spacing w:before="60" w:after="60" w:line="240" w:lineRule="auto"/>
              <w:ind w:left="461"/>
              <w:contextualSpacing w:val="0"/>
              <w:rPr>
                <w:rFonts w:ascii="Franklin Gothic Book" w:eastAsia="Times New Roman" w:hAnsi="Franklin Gothic Book" w:cs="Calibri"/>
                <w:color w:val="000000"/>
              </w:rPr>
            </w:pPr>
            <w:r>
              <w:rPr>
                <w:rFonts w:ascii="Franklin Gothic Book" w:eastAsia="Times New Roman" w:hAnsi="Franklin Gothic Book" w:cs="Calibri"/>
                <w:color w:val="000000"/>
              </w:rPr>
              <w:t>Implementation of the community lifelines construct provides the following benefits:</w:t>
            </w:r>
          </w:p>
          <w:p w14:paraId="5374A32D" w14:textId="4A9DE255" w:rsidR="003F379C" w:rsidRDefault="00285EE8" w:rsidP="00285EE8">
            <w:pPr>
              <w:pStyle w:val="ListParagraph"/>
              <w:numPr>
                <w:ilvl w:val="0"/>
                <w:numId w:val="1"/>
              </w:numPr>
              <w:spacing w:before="60" w:after="60" w:line="240" w:lineRule="auto"/>
              <w:contextualSpacing w:val="0"/>
              <w:rPr>
                <w:rFonts w:ascii="Franklin Gothic Book" w:eastAsia="Times New Roman" w:hAnsi="Franklin Gothic Book" w:cs="Calibri"/>
                <w:color w:val="000000"/>
              </w:rPr>
            </w:pPr>
            <w:r>
              <w:rPr>
                <w:rFonts w:ascii="Franklin Gothic Book" w:eastAsia="Times New Roman" w:hAnsi="Franklin Gothic Book" w:cs="Calibri"/>
                <w:color w:val="000000"/>
              </w:rPr>
              <w:t>Understand</w:t>
            </w:r>
            <w:r w:rsidR="00720E68">
              <w:rPr>
                <w:rFonts w:ascii="Franklin Gothic Book" w:eastAsia="Times New Roman" w:hAnsi="Franklin Gothic Book" w:cs="Calibri"/>
                <w:color w:val="000000"/>
              </w:rPr>
              <w:t>ing</w:t>
            </w:r>
            <w:r>
              <w:rPr>
                <w:rFonts w:ascii="Franklin Gothic Book" w:eastAsia="Times New Roman" w:hAnsi="Franklin Gothic Book" w:cs="Calibri"/>
                <w:color w:val="000000"/>
              </w:rPr>
              <w:t>, prioritiz</w:t>
            </w:r>
            <w:r w:rsidR="00720E68">
              <w:rPr>
                <w:rFonts w:ascii="Franklin Gothic Book" w:eastAsia="Times New Roman" w:hAnsi="Franklin Gothic Book" w:cs="Calibri"/>
                <w:color w:val="000000"/>
              </w:rPr>
              <w:t>ing</w:t>
            </w:r>
            <w:r>
              <w:rPr>
                <w:rFonts w:ascii="Franklin Gothic Book" w:eastAsia="Times New Roman" w:hAnsi="Franklin Gothic Book" w:cs="Calibri"/>
                <w:color w:val="000000"/>
              </w:rPr>
              <w:t>, and communicat</w:t>
            </w:r>
            <w:r w:rsidR="00720E68">
              <w:rPr>
                <w:rFonts w:ascii="Franklin Gothic Book" w:eastAsia="Times New Roman" w:hAnsi="Franklin Gothic Book" w:cs="Calibri"/>
                <w:color w:val="000000"/>
              </w:rPr>
              <w:t>ing</w:t>
            </w:r>
            <w:r>
              <w:rPr>
                <w:rFonts w:ascii="Franklin Gothic Book" w:eastAsia="Times New Roman" w:hAnsi="Franklin Gothic Book" w:cs="Calibri"/>
                <w:color w:val="000000"/>
              </w:rPr>
              <w:t xml:space="preserve"> incident impacts</w:t>
            </w:r>
          </w:p>
          <w:p w14:paraId="582BD961" w14:textId="11F29BEF" w:rsidR="00285EE8" w:rsidRDefault="00285EE8" w:rsidP="00285EE8">
            <w:pPr>
              <w:pStyle w:val="ListParagraph"/>
              <w:numPr>
                <w:ilvl w:val="0"/>
                <w:numId w:val="1"/>
              </w:numPr>
              <w:spacing w:before="60" w:after="60" w:line="240" w:lineRule="auto"/>
              <w:contextualSpacing w:val="0"/>
              <w:rPr>
                <w:rFonts w:ascii="Franklin Gothic Book" w:eastAsia="Times New Roman" w:hAnsi="Franklin Gothic Book" w:cs="Calibri"/>
                <w:color w:val="000000"/>
              </w:rPr>
            </w:pPr>
            <w:r>
              <w:rPr>
                <w:rFonts w:ascii="Franklin Gothic Book" w:eastAsia="Times New Roman" w:hAnsi="Franklin Gothic Book" w:cs="Calibri"/>
                <w:color w:val="000000"/>
              </w:rPr>
              <w:t>Structur</w:t>
            </w:r>
            <w:r w:rsidR="00720E68">
              <w:rPr>
                <w:rFonts w:ascii="Franklin Gothic Book" w:eastAsia="Times New Roman" w:hAnsi="Franklin Gothic Book" w:cs="Calibri"/>
                <w:color w:val="000000"/>
              </w:rPr>
              <w:t>ing</w:t>
            </w:r>
            <w:r>
              <w:rPr>
                <w:rFonts w:ascii="Franklin Gothic Book" w:eastAsia="Times New Roman" w:hAnsi="Franklin Gothic Book" w:cs="Calibri"/>
                <w:color w:val="000000"/>
              </w:rPr>
              <w:t xml:space="preserve"> and format</w:t>
            </w:r>
            <w:r w:rsidR="00720E68">
              <w:rPr>
                <w:rFonts w:ascii="Franklin Gothic Book" w:eastAsia="Times New Roman" w:hAnsi="Franklin Gothic Book" w:cs="Calibri"/>
                <w:color w:val="000000"/>
              </w:rPr>
              <w:t>ting</w:t>
            </w:r>
            <w:r>
              <w:rPr>
                <w:rFonts w:ascii="Franklin Gothic Book" w:eastAsia="Times New Roman" w:hAnsi="Franklin Gothic Book" w:cs="Calibri"/>
                <w:color w:val="000000"/>
              </w:rPr>
              <w:t xml:space="preserve"> decision-making support products </w:t>
            </w:r>
            <w:r w:rsidR="008C0DEB">
              <w:rPr>
                <w:rFonts w:ascii="Franklin Gothic Book" w:eastAsia="Times New Roman" w:hAnsi="Franklin Gothic Book" w:cs="Calibri"/>
                <w:color w:val="000000"/>
              </w:rPr>
              <w:t xml:space="preserve">in a streamlined approach </w:t>
            </w:r>
            <w:r>
              <w:rPr>
                <w:rFonts w:ascii="Franklin Gothic Book" w:eastAsia="Times New Roman" w:hAnsi="Franklin Gothic Book" w:cs="Calibri"/>
                <w:color w:val="000000"/>
              </w:rPr>
              <w:t>(e.g., briefings, forms)</w:t>
            </w:r>
          </w:p>
          <w:p w14:paraId="43CED6BD" w14:textId="7871CCC8" w:rsidR="005507F7" w:rsidRPr="0032559C" w:rsidRDefault="00285EE8" w:rsidP="00461F82">
            <w:pPr>
              <w:pStyle w:val="ListParagraph"/>
              <w:numPr>
                <w:ilvl w:val="0"/>
                <w:numId w:val="1"/>
              </w:numPr>
              <w:spacing w:before="60" w:after="60" w:line="240" w:lineRule="auto"/>
              <w:contextualSpacing w:val="0"/>
              <w:rPr>
                <w:rFonts w:ascii="Franklin Gothic Book" w:eastAsia="Times New Roman" w:hAnsi="Franklin Gothic Book" w:cs="Calibri"/>
                <w:color w:val="000000"/>
              </w:rPr>
            </w:pPr>
            <w:r>
              <w:rPr>
                <w:rFonts w:ascii="Franklin Gothic Book" w:eastAsia="Times New Roman" w:hAnsi="Franklin Gothic Book" w:cs="Calibri"/>
                <w:color w:val="000000"/>
              </w:rPr>
              <w:t>Plan</w:t>
            </w:r>
            <w:r w:rsidR="006E3370">
              <w:rPr>
                <w:rFonts w:ascii="Franklin Gothic Book" w:eastAsia="Times New Roman" w:hAnsi="Franklin Gothic Book" w:cs="Calibri"/>
                <w:color w:val="000000"/>
              </w:rPr>
              <w:t>ning</w:t>
            </w:r>
            <w:r>
              <w:rPr>
                <w:rFonts w:ascii="Franklin Gothic Book" w:eastAsia="Times New Roman" w:hAnsi="Franklin Gothic Book" w:cs="Calibri"/>
                <w:color w:val="000000"/>
              </w:rPr>
              <w:t xml:space="preserve"> for incident impacts and stabilization both prior to and during incident</w:t>
            </w:r>
            <w:r w:rsidR="00531408">
              <w:rPr>
                <w:rFonts w:ascii="Franklin Gothic Book" w:eastAsia="Times New Roman" w:hAnsi="Franklin Gothic Book" w:cs="Calibri"/>
                <w:color w:val="000000"/>
              </w:rPr>
              <w:t>s</w:t>
            </w:r>
            <w:r>
              <w:rPr>
                <w:rFonts w:ascii="Franklin Gothic Book" w:eastAsia="Times New Roman" w:hAnsi="Franklin Gothic Book" w:cs="Calibri"/>
                <w:color w:val="000000"/>
              </w:rPr>
              <w:t xml:space="preserve">. </w:t>
            </w:r>
          </w:p>
        </w:tc>
      </w:tr>
      <w:tr w:rsidR="005C1B7A" w:rsidRPr="00385D01" w14:paraId="40BFF0DB" w14:textId="77777777" w:rsidTr="006837F2">
        <w:trPr>
          <w:cantSplit/>
          <w:trHeight w:val="1002"/>
        </w:trPr>
        <w:tc>
          <w:tcPr>
            <w:tcW w:w="630" w:type="dxa"/>
            <w:tcBorders>
              <w:top w:val="nil"/>
              <w:left w:val="single" w:sz="4" w:space="0" w:color="A6A6A6"/>
              <w:bottom w:val="single" w:sz="4" w:space="0" w:color="A6A6A6"/>
              <w:right w:val="single" w:sz="4" w:space="0" w:color="A6A6A6"/>
            </w:tcBorders>
            <w:shd w:val="clear" w:color="auto" w:fill="auto"/>
            <w:noWrap/>
          </w:tcPr>
          <w:p w14:paraId="32C16F14" w14:textId="5218AFC8" w:rsidR="006D1223" w:rsidRDefault="006D1223" w:rsidP="005507F7">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9</w:t>
            </w:r>
          </w:p>
        </w:tc>
        <w:tc>
          <w:tcPr>
            <w:tcW w:w="3469" w:type="dxa"/>
            <w:tcBorders>
              <w:top w:val="nil"/>
              <w:left w:val="nil"/>
              <w:bottom w:val="single" w:sz="4" w:space="0" w:color="A6A6A6"/>
              <w:right w:val="single" w:sz="4" w:space="0" w:color="A6A6A6"/>
            </w:tcBorders>
            <w:shd w:val="clear" w:color="auto" w:fill="auto"/>
            <w:noWrap/>
          </w:tcPr>
          <w:p w14:paraId="3E287346" w14:textId="77777777" w:rsidR="006D1223" w:rsidRDefault="006D1223" w:rsidP="005507F7">
            <w:pPr>
              <w:spacing w:after="120" w:line="240" w:lineRule="auto"/>
              <w:rPr>
                <w:rFonts w:ascii="Franklin Gothic Book" w:eastAsia="Times New Roman" w:hAnsi="Franklin Gothic Book" w:cs="Calibri"/>
                <w:b/>
                <w:color w:val="000000"/>
              </w:rPr>
            </w:pPr>
            <w:r>
              <w:rPr>
                <w:rFonts w:ascii="Franklin Gothic Book" w:eastAsia="Times New Roman" w:hAnsi="Franklin Gothic Book" w:cs="Calibri"/>
                <w:b/>
                <w:color w:val="000000"/>
              </w:rPr>
              <w:t>Community Impact</w:t>
            </w:r>
          </w:p>
          <w:p w14:paraId="41CF2C41" w14:textId="11EDEB45" w:rsidR="00BD6ABE" w:rsidRPr="00385D01" w:rsidRDefault="006B455A" w:rsidP="005507F7">
            <w:pPr>
              <w:spacing w:after="120" w:line="240" w:lineRule="auto"/>
              <w:rPr>
                <w:rFonts w:ascii="Franklin Gothic Book" w:eastAsia="Times New Roman" w:hAnsi="Franklin Gothic Book" w:cs="Calibri"/>
                <w:b/>
                <w:color w:val="000000"/>
              </w:rPr>
            </w:pPr>
            <w:r>
              <w:rPr>
                <w:rFonts w:ascii="Franklin Gothic Book" w:eastAsia="Times New Roman" w:hAnsi="Franklin Gothic Book" w:cs="Calibri"/>
                <w:b/>
                <w:noProof/>
                <w:color w:val="000000"/>
              </w:rPr>
              <w:drawing>
                <wp:inline distT="0" distB="0" distL="0" distR="0" wp14:anchorId="7C6156C2" wp14:editId="1A81EBBC">
                  <wp:extent cx="1885892" cy="1060704"/>
                  <wp:effectExtent l="0" t="0" r="635" b="6350"/>
                  <wp:docPr id="1281349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5892" cy="1060704"/>
                          </a:xfrm>
                          <a:prstGeom prst="rect">
                            <a:avLst/>
                          </a:prstGeom>
                          <a:noFill/>
                        </pic:spPr>
                      </pic:pic>
                    </a:graphicData>
                  </a:graphic>
                </wp:inline>
              </w:drawing>
            </w:r>
          </w:p>
        </w:tc>
        <w:tc>
          <w:tcPr>
            <w:tcW w:w="6701" w:type="dxa"/>
            <w:tcBorders>
              <w:top w:val="nil"/>
              <w:left w:val="nil"/>
              <w:bottom w:val="single" w:sz="4" w:space="0" w:color="A6A6A6"/>
              <w:right w:val="single" w:sz="4" w:space="0" w:color="A6A6A6"/>
            </w:tcBorders>
            <w:shd w:val="clear" w:color="auto" w:fill="auto"/>
          </w:tcPr>
          <w:p w14:paraId="1BA6C4F6" w14:textId="77777777" w:rsidR="006D1223" w:rsidRDefault="00F92DF3" w:rsidP="005507F7">
            <w:pPr>
              <w:pStyle w:val="ListParagraph"/>
              <w:numPr>
                <w:ilvl w:val="0"/>
                <w:numId w:val="1"/>
              </w:numPr>
              <w:spacing w:before="60" w:after="60" w:line="240" w:lineRule="auto"/>
              <w:ind w:left="461"/>
              <w:contextualSpacing w:val="0"/>
              <w:rPr>
                <w:rFonts w:ascii="Franklin Gothic Book" w:eastAsia="Times New Roman" w:hAnsi="Franklin Gothic Book" w:cs="Calibri"/>
                <w:color w:val="000000"/>
              </w:rPr>
            </w:pPr>
            <w:r>
              <w:rPr>
                <w:rFonts w:ascii="Franklin Gothic Book" w:eastAsia="Times New Roman" w:hAnsi="Franklin Gothic Book" w:cs="Calibri"/>
                <w:color w:val="000000"/>
              </w:rPr>
              <w:t>The community lifelines construct is used to identify and measure impacts that an incident has had on critical infrastructure within an affected community.</w:t>
            </w:r>
          </w:p>
          <w:p w14:paraId="563A163C" w14:textId="48A926C8" w:rsidR="00F92DF3" w:rsidRDefault="006E3370" w:rsidP="005507F7">
            <w:pPr>
              <w:pStyle w:val="ListParagraph"/>
              <w:numPr>
                <w:ilvl w:val="0"/>
                <w:numId w:val="1"/>
              </w:numPr>
              <w:spacing w:before="60" w:after="60" w:line="240" w:lineRule="auto"/>
              <w:ind w:left="461"/>
              <w:contextualSpacing w:val="0"/>
              <w:rPr>
                <w:rFonts w:ascii="Franklin Gothic Book" w:eastAsia="Times New Roman" w:hAnsi="Franklin Gothic Book" w:cs="Calibri"/>
                <w:color w:val="000000"/>
              </w:rPr>
            </w:pPr>
            <w:r>
              <w:rPr>
                <w:rFonts w:ascii="Franklin Gothic Book" w:eastAsia="Times New Roman" w:hAnsi="Franklin Gothic Book" w:cs="Calibri"/>
                <w:color w:val="000000"/>
              </w:rPr>
              <w:t>When a lifeline is affected by a disaster, survivors may experience disruptions which reduce their ability to receive critical services and recover from the effects of the incident. These lifeline impacts are assessed and addressed based on overall impact to the community, otherwise known as community impact</w:t>
            </w:r>
            <w:r w:rsidR="001F3813">
              <w:rPr>
                <w:rFonts w:ascii="Franklin Gothic Book" w:eastAsia="Times New Roman" w:hAnsi="Franklin Gothic Book" w:cs="Calibri"/>
                <w:color w:val="000000"/>
              </w:rPr>
              <w:t>.</w:t>
            </w:r>
          </w:p>
          <w:p w14:paraId="7F231C1C" w14:textId="0CB9048D" w:rsidR="001F3813" w:rsidRDefault="00471341" w:rsidP="005507F7">
            <w:pPr>
              <w:pStyle w:val="ListParagraph"/>
              <w:numPr>
                <w:ilvl w:val="0"/>
                <w:numId w:val="1"/>
              </w:numPr>
              <w:spacing w:before="60" w:after="60" w:line="240" w:lineRule="auto"/>
              <w:ind w:left="461"/>
              <w:contextualSpacing w:val="0"/>
              <w:rPr>
                <w:rFonts w:ascii="Franklin Gothic Book" w:eastAsia="Times New Roman" w:hAnsi="Franklin Gothic Book" w:cs="Calibri"/>
                <w:color w:val="000000"/>
              </w:rPr>
            </w:pPr>
            <w:r>
              <w:rPr>
                <w:rFonts w:ascii="Franklin Gothic Book" w:eastAsia="Times New Roman" w:hAnsi="Franklin Gothic Book" w:cs="Calibri"/>
                <w:color w:val="000000"/>
              </w:rPr>
              <w:t xml:space="preserve">Addressing </w:t>
            </w:r>
            <w:r w:rsidR="001F3813">
              <w:rPr>
                <w:rFonts w:ascii="Franklin Gothic Book" w:eastAsia="Times New Roman" w:hAnsi="Franklin Gothic Book" w:cs="Calibri"/>
                <w:color w:val="000000"/>
              </w:rPr>
              <w:t>community</w:t>
            </w:r>
            <w:r w:rsidR="005A1C64">
              <w:rPr>
                <w:rFonts w:ascii="Franklin Gothic Book" w:eastAsia="Times New Roman" w:hAnsi="Franklin Gothic Book" w:cs="Calibri"/>
                <w:color w:val="000000"/>
              </w:rPr>
              <w:t xml:space="preserve"> impact</w:t>
            </w:r>
            <w:r w:rsidR="001F3813">
              <w:rPr>
                <w:rFonts w:ascii="Franklin Gothic Book" w:eastAsia="Times New Roman" w:hAnsi="Franklin Gothic Book" w:cs="Calibri"/>
                <w:color w:val="000000"/>
              </w:rPr>
              <w:t xml:space="preserve"> is an ongoing process</w:t>
            </w:r>
            <w:r w:rsidR="009E2596">
              <w:rPr>
                <w:rFonts w:ascii="Franklin Gothic Book" w:eastAsia="Times New Roman" w:hAnsi="Franklin Gothic Book" w:cs="Calibri"/>
                <w:color w:val="000000"/>
              </w:rPr>
              <w:t>, which occurs throughout the disaster lifecycle</w:t>
            </w:r>
            <w:r w:rsidR="001F3813">
              <w:rPr>
                <w:rFonts w:ascii="Franklin Gothic Book" w:eastAsia="Times New Roman" w:hAnsi="Franklin Gothic Book" w:cs="Calibri"/>
                <w:color w:val="000000"/>
              </w:rPr>
              <w:t>. Community impact is a metric that is re-evaluated from the start of an incident through the conclusion of re</w:t>
            </w:r>
            <w:r w:rsidR="00981D88">
              <w:rPr>
                <w:rFonts w:ascii="Franklin Gothic Book" w:eastAsia="Times New Roman" w:hAnsi="Franklin Gothic Book" w:cs="Calibri"/>
                <w:color w:val="000000"/>
              </w:rPr>
              <w:t>sponse operations</w:t>
            </w:r>
            <w:r w:rsidR="00C2000B">
              <w:rPr>
                <w:rFonts w:ascii="Franklin Gothic Book" w:eastAsia="Times New Roman" w:hAnsi="Franklin Gothic Book" w:cs="Calibri"/>
                <w:color w:val="000000"/>
              </w:rPr>
              <w:t xml:space="preserve"> to measure and assess progress</w:t>
            </w:r>
            <w:r w:rsidR="001F3813">
              <w:rPr>
                <w:rFonts w:ascii="Franklin Gothic Book" w:eastAsia="Times New Roman" w:hAnsi="Franklin Gothic Book" w:cs="Calibri"/>
                <w:color w:val="000000"/>
              </w:rPr>
              <w:t>.</w:t>
            </w:r>
          </w:p>
          <w:p w14:paraId="43E19939" w14:textId="5928D2A8" w:rsidR="001F3813" w:rsidRPr="0032559C" w:rsidRDefault="00C2000B" w:rsidP="00461F82">
            <w:pPr>
              <w:pStyle w:val="ListParagraph"/>
              <w:numPr>
                <w:ilvl w:val="0"/>
                <w:numId w:val="1"/>
              </w:numPr>
              <w:spacing w:before="60" w:after="60" w:line="240" w:lineRule="auto"/>
              <w:rPr>
                <w:rFonts w:ascii="Franklin Gothic Book" w:eastAsia="Times New Roman" w:hAnsi="Franklin Gothic Book" w:cs="Calibri"/>
                <w:color w:val="000000"/>
              </w:rPr>
            </w:pPr>
            <w:r>
              <w:rPr>
                <w:rFonts w:ascii="Franklin Gothic Book" w:eastAsia="Times New Roman" w:hAnsi="Franklin Gothic Book" w:cs="Calibri"/>
                <w:color w:val="000000"/>
              </w:rPr>
              <w:t xml:space="preserve">At the conclusion of </w:t>
            </w:r>
            <w:r w:rsidR="00954807">
              <w:rPr>
                <w:rFonts w:ascii="Franklin Gothic Book" w:eastAsia="Times New Roman" w:hAnsi="Franklin Gothic Book" w:cs="Calibri"/>
                <w:color w:val="000000"/>
              </w:rPr>
              <w:t>response operations, and as efforts turn to recovery, all immediate</w:t>
            </w:r>
            <w:r>
              <w:rPr>
                <w:rFonts w:ascii="Franklin Gothic Book" w:eastAsia="Times New Roman" w:hAnsi="Franklin Gothic Book" w:cs="Calibri"/>
                <w:color w:val="000000"/>
              </w:rPr>
              <w:t xml:space="preserve"> community impacts should be addressed to the point that the</w:t>
            </w:r>
            <w:r w:rsidR="00C13E7B">
              <w:rPr>
                <w:rFonts w:ascii="Franklin Gothic Book" w:eastAsia="Times New Roman" w:hAnsi="Franklin Gothic Book" w:cs="Calibri"/>
                <w:color w:val="000000"/>
              </w:rPr>
              <w:t xml:space="preserve"> impacted</w:t>
            </w:r>
            <w:r>
              <w:rPr>
                <w:rFonts w:ascii="Franklin Gothic Book" w:eastAsia="Times New Roman" w:hAnsi="Franklin Gothic Book" w:cs="Calibri"/>
                <w:color w:val="000000"/>
              </w:rPr>
              <w:t xml:space="preserve"> state, local, tribal, or territorial (SLTT) government no longer needs federal support. </w:t>
            </w:r>
          </w:p>
        </w:tc>
      </w:tr>
      <w:tr w:rsidR="005C1B7A" w:rsidRPr="00385D01" w14:paraId="62D392A5" w14:textId="77777777" w:rsidTr="006837F2">
        <w:trPr>
          <w:cantSplit/>
          <w:trHeight w:val="1002"/>
        </w:trPr>
        <w:tc>
          <w:tcPr>
            <w:tcW w:w="630" w:type="dxa"/>
            <w:tcBorders>
              <w:top w:val="nil"/>
              <w:left w:val="single" w:sz="4" w:space="0" w:color="A6A6A6"/>
              <w:bottom w:val="single" w:sz="4" w:space="0" w:color="A6A6A6"/>
              <w:right w:val="single" w:sz="4" w:space="0" w:color="A6A6A6"/>
            </w:tcBorders>
            <w:shd w:val="clear" w:color="auto" w:fill="auto"/>
            <w:noWrap/>
          </w:tcPr>
          <w:p w14:paraId="36F1EB4A" w14:textId="3366D6CE" w:rsidR="005507F7" w:rsidRPr="00385D01" w:rsidRDefault="00DD129D" w:rsidP="005507F7">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10</w:t>
            </w:r>
          </w:p>
        </w:tc>
        <w:tc>
          <w:tcPr>
            <w:tcW w:w="3469" w:type="dxa"/>
            <w:tcBorders>
              <w:top w:val="nil"/>
              <w:left w:val="nil"/>
              <w:bottom w:val="single" w:sz="4" w:space="0" w:color="A6A6A6"/>
              <w:right w:val="single" w:sz="4" w:space="0" w:color="A6A6A6"/>
            </w:tcBorders>
            <w:shd w:val="clear" w:color="auto" w:fill="auto"/>
            <w:noWrap/>
          </w:tcPr>
          <w:p w14:paraId="6056C606" w14:textId="77777777" w:rsidR="005507F7" w:rsidRPr="00385D01" w:rsidRDefault="005507F7" w:rsidP="005507F7">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Community Lifelines Defined</w:t>
            </w:r>
          </w:p>
          <w:p w14:paraId="79DC36B1" w14:textId="59875614" w:rsidR="005507F7" w:rsidRPr="00385D01" w:rsidRDefault="00381748" w:rsidP="005507F7">
            <w:pPr>
              <w:spacing w:after="120" w:line="240" w:lineRule="auto"/>
              <w:rPr>
                <w:rFonts w:ascii="Franklin Gothic Book" w:eastAsia="Times New Roman" w:hAnsi="Franklin Gothic Book" w:cs="Calibri"/>
                <w:b/>
                <w:color w:val="000000"/>
              </w:rPr>
            </w:pPr>
            <w:r>
              <w:rPr>
                <w:noProof/>
              </w:rPr>
              <w:drawing>
                <wp:inline distT="0" distB="0" distL="0" distR="0" wp14:anchorId="37FE10E3" wp14:editId="020A5D90">
                  <wp:extent cx="1981200" cy="1114425"/>
                  <wp:effectExtent l="0" t="0" r="0" b="9525"/>
                  <wp:docPr id="17263011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301104"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1984857" cy="1116482"/>
                          </a:xfrm>
                          <a:prstGeom prst="rect">
                            <a:avLst/>
                          </a:prstGeom>
                        </pic:spPr>
                      </pic:pic>
                    </a:graphicData>
                  </a:graphic>
                </wp:inline>
              </w:drawing>
            </w:r>
          </w:p>
        </w:tc>
        <w:tc>
          <w:tcPr>
            <w:tcW w:w="6701" w:type="dxa"/>
            <w:tcBorders>
              <w:top w:val="nil"/>
              <w:left w:val="nil"/>
              <w:bottom w:val="single" w:sz="4" w:space="0" w:color="A6A6A6"/>
              <w:right w:val="single" w:sz="4" w:space="0" w:color="A6A6A6"/>
            </w:tcBorders>
            <w:shd w:val="clear" w:color="auto" w:fill="auto"/>
          </w:tcPr>
          <w:p w14:paraId="6736384C" w14:textId="651B0A4D" w:rsidR="005507F7" w:rsidRPr="00385D01" w:rsidRDefault="005507F7" w:rsidP="005507F7">
            <w:pPr>
              <w:pStyle w:val="ListParagraph"/>
              <w:numPr>
                <w:ilvl w:val="0"/>
                <w:numId w:val="2"/>
              </w:numPr>
              <w:spacing w:after="0" w:line="240" w:lineRule="auto"/>
              <w:ind w:left="466"/>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The definition of lifelines is provided on th</w:t>
            </w:r>
            <w:r w:rsidR="00253B2A">
              <w:rPr>
                <w:rFonts w:ascii="Franklin Gothic Book" w:eastAsia="Times New Roman" w:hAnsi="Franklin Gothic Book" w:cs="Calibri"/>
                <w:color w:val="000000"/>
              </w:rPr>
              <w:t>is</w:t>
            </w:r>
            <w:r w:rsidRPr="00385D01">
              <w:rPr>
                <w:rFonts w:ascii="Franklin Gothic Book" w:eastAsia="Times New Roman" w:hAnsi="Franklin Gothic Book" w:cs="Calibri"/>
                <w:color w:val="000000"/>
              </w:rPr>
              <w:t xml:space="preserve"> slide, there are </w:t>
            </w:r>
            <w:r w:rsidR="00A17697">
              <w:rPr>
                <w:rFonts w:ascii="Franklin Gothic Book" w:eastAsia="Times New Roman" w:hAnsi="Franklin Gothic Book" w:cs="Calibri"/>
                <w:color w:val="000000"/>
              </w:rPr>
              <w:t>eight</w:t>
            </w:r>
            <w:r w:rsidR="00A17697" w:rsidRPr="00385D01">
              <w:rPr>
                <w:rFonts w:ascii="Franklin Gothic Book" w:eastAsia="Times New Roman" w:hAnsi="Franklin Gothic Book" w:cs="Calibri"/>
                <w:color w:val="000000"/>
              </w:rPr>
              <w:t xml:space="preserve"> </w:t>
            </w:r>
            <w:r w:rsidRPr="00385D01">
              <w:rPr>
                <w:rFonts w:ascii="Franklin Gothic Book" w:eastAsia="Times New Roman" w:hAnsi="Franklin Gothic Book" w:cs="Calibri"/>
                <w:color w:val="000000"/>
              </w:rPr>
              <w:t>in total as represented by the icons:</w:t>
            </w:r>
          </w:p>
          <w:p w14:paraId="261AA290" w14:textId="77777777" w:rsidR="005507F7" w:rsidRPr="00385D01" w:rsidRDefault="005507F7" w:rsidP="005507F7">
            <w:pPr>
              <w:pStyle w:val="ListParagraph"/>
              <w:numPr>
                <w:ilvl w:val="1"/>
                <w:numId w:val="2"/>
              </w:numPr>
              <w:spacing w:after="0" w:line="240" w:lineRule="auto"/>
              <w:ind w:left="1006"/>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Safety and Security</w:t>
            </w:r>
          </w:p>
          <w:p w14:paraId="66DB37D1" w14:textId="40F03832" w:rsidR="005507F7" w:rsidRPr="00385D01" w:rsidRDefault="005507F7" w:rsidP="005507F7">
            <w:pPr>
              <w:pStyle w:val="ListParagraph"/>
              <w:numPr>
                <w:ilvl w:val="1"/>
                <w:numId w:val="2"/>
              </w:numPr>
              <w:spacing w:after="0" w:line="240" w:lineRule="auto"/>
              <w:ind w:left="1006"/>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 xml:space="preserve">Food, </w:t>
            </w:r>
            <w:r w:rsidR="00A17697">
              <w:rPr>
                <w:rFonts w:ascii="Franklin Gothic Book" w:eastAsia="Times New Roman" w:hAnsi="Franklin Gothic Book" w:cs="Calibri"/>
                <w:color w:val="000000"/>
              </w:rPr>
              <w:t>Hydration</w:t>
            </w:r>
            <w:r w:rsidRPr="00385D01">
              <w:rPr>
                <w:rFonts w:ascii="Franklin Gothic Book" w:eastAsia="Times New Roman" w:hAnsi="Franklin Gothic Book" w:cs="Calibri"/>
                <w:color w:val="000000"/>
              </w:rPr>
              <w:t>, and Shelter</w:t>
            </w:r>
          </w:p>
          <w:p w14:paraId="02F92E09" w14:textId="77777777" w:rsidR="005507F7" w:rsidRPr="00385D01" w:rsidRDefault="005507F7" w:rsidP="005507F7">
            <w:pPr>
              <w:pStyle w:val="ListParagraph"/>
              <w:numPr>
                <w:ilvl w:val="1"/>
                <w:numId w:val="2"/>
              </w:numPr>
              <w:spacing w:after="0" w:line="240" w:lineRule="auto"/>
              <w:ind w:left="1006"/>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Health and Medical</w:t>
            </w:r>
          </w:p>
          <w:p w14:paraId="40281E28" w14:textId="77777777" w:rsidR="00381748" w:rsidRPr="00385D01" w:rsidRDefault="00381748" w:rsidP="00381748">
            <w:pPr>
              <w:pStyle w:val="ListParagraph"/>
              <w:numPr>
                <w:ilvl w:val="1"/>
                <w:numId w:val="2"/>
              </w:numPr>
              <w:spacing w:after="0" w:line="240" w:lineRule="auto"/>
              <w:ind w:left="1006"/>
              <w:rPr>
                <w:rFonts w:ascii="Franklin Gothic Book" w:eastAsia="Times New Roman" w:hAnsi="Franklin Gothic Book" w:cs="Calibri"/>
                <w:color w:val="000000"/>
              </w:rPr>
            </w:pPr>
            <w:r>
              <w:rPr>
                <w:rFonts w:ascii="Franklin Gothic Book" w:eastAsia="Times New Roman" w:hAnsi="Franklin Gothic Book" w:cs="Calibri"/>
                <w:color w:val="000000"/>
              </w:rPr>
              <w:t>Water Systems</w:t>
            </w:r>
          </w:p>
          <w:p w14:paraId="2C67D255" w14:textId="77777777" w:rsidR="005507F7" w:rsidRPr="00385D01" w:rsidRDefault="005507F7" w:rsidP="005507F7">
            <w:pPr>
              <w:pStyle w:val="ListParagraph"/>
              <w:numPr>
                <w:ilvl w:val="1"/>
                <w:numId w:val="2"/>
              </w:numPr>
              <w:spacing w:after="0" w:line="240" w:lineRule="auto"/>
              <w:ind w:left="1006"/>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Energy</w:t>
            </w:r>
          </w:p>
          <w:p w14:paraId="25FCD02A" w14:textId="77777777" w:rsidR="005507F7" w:rsidRPr="00385D01" w:rsidRDefault="005507F7" w:rsidP="005507F7">
            <w:pPr>
              <w:pStyle w:val="ListParagraph"/>
              <w:numPr>
                <w:ilvl w:val="1"/>
                <w:numId w:val="2"/>
              </w:numPr>
              <w:spacing w:after="0" w:line="240" w:lineRule="auto"/>
              <w:ind w:left="1006"/>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Communications</w:t>
            </w:r>
          </w:p>
          <w:p w14:paraId="6ECA9819" w14:textId="77777777" w:rsidR="005507F7" w:rsidRPr="00385D01" w:rsidRDefault="005507F7" w:rsidP="005507F7">
            <w:pPr>
              <w:pStyle w:val="ListParagraph"/>
              <w:numPr>
                <w:ilvl w:val="1"/>
                <w:numId w:val="2"/>
              </w:numPr>
              <w:spacing w:after="0" w:line="240" w:lineRule="auto"/>
              <w:ind w:left="1006"/>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Transportation</w:t>
            </w:r>
          </w:p>
          <w:p w14:paraId="6D39E3CD" w14:textId="77777777" w:rsidR="005507F7" w:rsidRDefault="005507F7" w:rsidP="005507F7">
            <w:pPr>
              <w:pStyle w:val="ListParagraph"/>
              <w:numPr>
                <w:ilvl w:val="1"/>
                <w:numId w:val="2"/>
              </w:numPr>
              <w:spacing w:after="0" w:line="240" w:lineRule="auto"/>
              <w:ind w:left="1006"/>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Hazardous Material</w:t>
            </w:r>
          </w:p>
          <w:p w14:paraId="60E51EE4" w14:textId="77777777" w:rsidR="005507F7" w:rsidRPr="00385D01" w:rsidRDefault="005507F7" w:rsidP="005507F7">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The lifelines help characterize an incident, i.e., what is happening and why it is important.</w:t>
            </w:r>
          </w:p>
          <w:p w14:paraId="102B2914" w14:textId="50DEEE90" w:rsidR="005507F7" w:rsidRPr="00385D01" w:rsidRDefault="005507F7" w:rsidP="005507F7">
            <w:pPr>
              <w:pStyle w:val="ListParagraph"/>
              <w:numPr>
                <w:ilvl w:val="0"/>
                <w:numId w:val="2"/>
              </w:numPr>
              <w:spacing w:before="60" w:after="0"/>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The lifelines also represent “buckets” of the most critical capabilities and services provided to citizens and survivors, regardless of whether they are provided by the public, private, or non-profit sectors.</w:t>
            </w:r>
          </w:p>
        </w:tc>
      </w:tr>
      <w:tr w:rsidR="005C1B7A" w:rsidRPr="00385D01" w14:paraId="285DC77F" w14:textId="77777777" w:rsidTr="006837F2">
        <w:trPr>
          <w:cantSplit/>
          <w:trHeight w:val="1002"/>
        </w:trPr>
        <w:tc>
          <w:tcPr>
            <w:tcW w:w="630" w:type="dxa"/>
            <w:tcBorders>
              <w:top w:val="nil"/>
              <w:left w:val="single" w:sz="4" w:space="0" w:color="A6A6A6"/>
              <w:bottom w:val="single" w:sz="4" w:space="0" w:color="A6A6A6"/>
              <w:right w:val="single" w:sz="4" w:space="0" w:color="A6A6A6"/>
            </w:tcBorders>
            <w:shd w:val="clear" w:color="auto" w:fill="auto"/>
            <w:noWrap/>
          </w:tcPr>
          <w:p w14:paraId="6028B2D3" w14:textId="59670669" w:rsidR="005507F7" w:rsidRPr="00385D01" w:rsidRDefault="0000780C" w:rsidP="005507F7">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1</w:t>
            </w:r>
            <w:r w:rsidR="00DD129D">
              <w:rPr>
                <w:rFonts w:ascii="Franklin Gothic Book" w:eastAsia="Times New Roman" w:hAnsi="Franklin Gothic Book" w:cs="Calibri"/>
                <w:color w:val="000000"/>
              </w:rPr>
              <w:t>1</w:t>
            </w:r>
          </w:p>
        </w:tc>
        <w:tc>
          <w:tcPr>
            <w:tcW w:w="3469" w:type="dxa"/>
            <w:tcBorders>
              <w:top w:val="nil"/>
              <w:left w:val="nil"/>
              <w:bottom w:val="single" w:sz="4" w:space="0" w:color="A6A6A6"/>
              <w:right w:val="single" w:sz="4" w:space="0" w:color="A6A6A6"/>
            </w:tcBorders>
            <w:shd w:val="clear" w:color="auto" w:fill="auto"/>
            <w:noWrap/>
            <w:hideMark/>
          </w:tcPr>
          <w:p w14:paraId="146139A6" w14:textId="77777777" w:rsidR="005507F7" w:rsidRPr="00385D01" w:rsidRDefault="005507F7" w:rsidP="005507F7">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Deconstructing Community Lifelines</w:t>
            </w:r>
          </w:p>
          <w:p w14:paraId="70ED5C7C" w14:textId="34D5020D" w:rsidR="005507F7" w:rsidRPr="00385D01" w:rsidRDefault="00596C68" w:rsidP="005507F7">
            <w:pPr>
              <w:spacing w:after="120" w:line="240" w:lineRule="auto"/>
              <w:rPr>
                <w:rFonts w:ascii="Franklin Gothic Book" w:eastAsia="Times New Roman" w:hAnsi="Franklin Gothic Book" w:cs="Calibri"/>
                <w:b/>
                <w:color w:val="000000"/>
              </w:rPr>
            </w:pPr>
            <w:r>
              <w:rPr>
                <w:rFonts w:ascii="Franklin Gothic Book" w:eastAsia="Times New Roman" w:hAnsi="Franklin Gothic Book" w:cs="Calibri"/>
                <w:b/>
                <w:noProof/>
                <w:color w:val="000000"/>
              </w:rPr>
              <w:drawing>
                <wp:inline distT="0" distB="0" distL="0" distR="0" wp14:anchorId="4D7262A5" wp14:editId="673558E3">
                  <wp:extent cx="1885892" cy="1060704"/>
                  <wp:effectExtent l="0" t="0" r="635" b="6350"/>
                  <wp:docPr id="4294178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5892" cy="1060704"/>
                          </a:xfrm>
                          <a:prstGeom prst="rect">
                            <a:avLst/>
                          </a:prstGeom>
                          <a:noFill/>
                        </pic:spPr>
                      </pic:pic>
                    </a:graphicData>
                  </a:graphic>
                </wp:inline>
              </w:drawing>
            </w:r>
          </w:p>
          <w:p w14:paraId="5D01F050" w14:textId="77777777" w:rsidR="005507F7" w:rsidRPr="00385D01" w:rsidRDefault="005507F7" w:rsidP="005507F7">
            <w:pPr>
              <w:spacing w:after="120" w:line="240" w:lineRule="auto"/>
              <w:rPr>
                <w:rFonts w:ascii="Franklin Gothic Book" w:eastAsia="Times New Roman" w:hAnsi="Franklin Gothic Book" w:cs="Calibri"/>
                <w:b/>
                <w:color w:val="000000"/>
              </w:rPr>
            </w:pPr>
          </w:p>
        </w:tc>
        <w:tc>
          <w:tcPr>
            <w:tcW w:w="6701" w:type="dxa"/>
            <w:tcBorders>
              <w:top w:val="nil"/>
              <w:left w:val="nil"/>
              <w:bottom w:val="single" w:sz="4" w:space="0" w:color="A6A6A6"/>
              <w:right w:val="single" w:sz="4" w:space="0" w:color="A6A6A6"/>
            </w:tcBorders>
            <w:shd w:val="clear" w:color="auto" w:fill="auto"/>
            <w:hideMark/>
          </w:tcPr>
          <w:p w14:paraId="6AF8605F" w14:textId="77777777" w:rsidR="005507F7" w:rsidRPr="00385D01" w:rsidRDefault="005507F7" w:rsidP="005507F7">
            <w:pPr>
              <w:pStyle w:val="ListParagraph"/>
              <w:numPr>
                <w:ilvl w:val="0"/>
                <w:numId w:val="2"/>
              </w:numPr>
              <w:spacing w:before="60" w:after="0"/>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 xml:space="preserve">Each lifeline is comprised of multiple components and subcomponents that help define the services that make up that lifeline. </w:t>
            </w:r>
          </w:p>
          <w:p w14:paraId="5595FBAB" w14:textId="04DB542A" w:rsidR="005507F7" w:rsidRPr="00385D01" w:rsidRDefault="005507F7" w:rsidP="005507F7">
            <w:pPr>
              <w:pStyle w:val="ListParagraph"/>
              <w:numPr>
                <w:ilvl w:val="1"/>
                <w:numId w:val="2"/>
              </w:numPr>
              <w:spacing w:before="60" w:after="0"/>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Components represent the general scope of services for a lifeline</w:t>
            </w:r>
            <w:r w:rsidR="00FF4464">
              <w:rPr>
                <w:rFonts w:ascii="Franklin Gothic Book" w:eastAsia="Times New Roman" w:hAnsi="Franklin Gothic Book" w:cs="Calibri"/>
                <w:color w:val="000000"/>
              </w:rPr>
              <w:t>.</w:t>
            </w:r>
          </w:p>
          <w:p w14:paraId="75E4C355" w14:textId="77777777" w:rsidR="005507F7" w:rsidRPr="00385D01" w:rsidRDefault="005507F7" w:rsidP="005507F7">
            <w:pPr>
              <w:pStyle w:val="ListParagraph"/>
              <w:numPr>
                <w:ilvl w:val="1"/>
                <w:numId w:val="2"/>
              </w:numPr>
              <w:spacing w:before="60" w:after="0"/>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Components are further divided into relevant subcomponents that provide a granular level of enabling functions for the delivery of services to a community.</w:t>
            </w:r>
          </w:p>
          <w:p w14:paraId="64268984" w14:textId="6D38801C" w:rsidR="005507F7" w:rsidRPr="00385D01" w:rsidRDefault="005507F7" w:rsidP="005507F7">
            <w:pPr>
              <w:pStyle w:val="ListParagraph"/>
              <w:numPr>
                <w:ilvl w:val="0"/>
                <w:numId w:val="2"/>
              </w:numPr>
              <w:spacing w:before="60" w:after="0"/>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Lifelines and Components are fixed, but the subcomponents may be adjusted as necessary</w:t>
            </w:r>
            <w:r w:rsidR="00FF4464">
              <w:rPr>
                <w:rFonts w:ascii="Franklin Gothic Book" w:eastAsia="Times New Roman" w:hAnsi="Franklin Gothic Book" w:cs="Calibri"/>
                <w:color w:val="000000"/>
              </w:rPr>
              <w:t>.</w:t>
            </w:r>
          </w:p>
          <w:p w14:paraId="26FBE3C5" w14:textId="2B979C7F" w:rsidR="005507F7" w:rsidRPr="00385D01" w:rsidRDefault="005507F7" w:rsidP="005507F7">
            <w:pPr>
              <w:pStyle w:val="ListParagraph"/>
              <w:numPr>
                <w:ilvl w:val="0"/>
                <w:numId w:val="2"/>
              </w:numPr>
              <w:spacing w:before="60" w:after="0"/>
              <w:ind w:left="461"/>
              <w:rPr>
                <w:rFonts w:ascii="Franklin Gothic Book" w:eastAsia="Times New Roman" w:hAnsi="Franklin Gothic Book" w:cs="Calibri"/>
                <w:color w:val="000000"/>
              </w:rPr>
            </w:pPr>
            <w:r w:rsidRPr="00385D01">
              <w:rPr>
                <w:rFonts w:ascii="Franklin Gothic Book" w:eastAsia="Times New Roman" w:hAnsi="Franklin Gothic Book" w:cs="Calibri"/>
                <w:b/>
                <w:bCs/>
                <w:color w:val="000000"/>
              </w:rPr>
              <w:t xml:space="preserve">Note: </w:t>
            </w:r>
            <w:r w:rsidRPr="005C55FA">
              <w:rPr>
                <w:rFonts w:ascii="Franklin Gothic Book" w:eastAsia="Times New Roman" w:hAnsi="Franklin Gothic Book" w:cs="Calibri"/>
                <w:color w:val="000000"/>
              </w:rPr>
              <w:t>Not every incident will impact all of the lifelines or components</w:t>
            </w:r>
            <w:r w:rsidR="00FF4464" w:rsidRPr="005C55FA">
              <w:rPr>
                <w:rFonts w:ascii="Franklin Gothic Book" w:eastAsia="Times New Roman" w:hAnsi="Franklin Gothic Book" w:cs="Calibri"/>
                <w:color w:val="000000"/>
              </w:rPr>
              <w:t>.</w:t>
            </w:r>
          </w:p>
        </w:tc>
      </w:tr>
      <w:tr w:rsidR="005C1B7A" w:rsidRPr="00385D01" w14:paraId="6CE0CF22" w14:textId="77777777" w:rsidTr="006837F2">
        <w:trPr>
          <w:cantSplit/>
          <w:trHeight w:val="1002"/>
        </w:trPr>
        <w:tc>
          <w:tcPr>
            <w:tcW w:w="630" w:type="dxa"/>
            <w:tcBorders>
              <w:top w:val="nil"/>
              <w:left w:val="single" w:sz="4" w:space="0" w:color="A6A6A6"/>
              <w:bottom w:val="single" w:sz="4" w:space="0" w:color="A6A6A6"/>
              <w:right w:val="single" w:sz="4" w:space="0" w:color="A6A6A6"/>
            </w:tcBorders>
            <w:shd w:val="clear" w:color="auto" w:fill="auto"/>
            <w:noWrap/>
          </w:tcPr>
          <w:p w14:paraId="30BB1F31" w14:textId="606DCD33" w:rsidR="005507F7" w:rsidRPr="00385D01" w:rsidRDefault="00DC189A" w:rsidP="005507F7">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1</w:t>
            </w:r>
            <w:r w:rsidR="00DD129D">
              <w:rPr>
                <w:rFonts w:ascii="Franklin Gothic Book" w:eastAsia="Times New Roman" w:hAnsi="Franklin Gothic Book" w:cs="Calibri"/>
                <w:color w:val="000000"/>
              </w:rPr>
              <w:t>2</w:t>
            </w:r>
          </w:p>
        </w:tc>
        <w:tc>
          <w:tcPr>
            <w:tcW w:w="3469" w:type="dxa"/>
            <w:tcBorders>
              <w:top w:val="nil"/>
              <w:left w:val="nil"/>
              <w:bottom w:val="single" w:sz="4" w:space="0" w:color="A6A6A6"/>
              <w:right w:val="single" w:sz="4" w:space="0" w:color="A6A6A6"/>
            </w:tcBorders>
            <w:shd w:val="clear" w:color="auto" w:fill="auto"/>
            <w:noWrap/>
          </w:tcPr>
          <w:p w14:paraId="6B7BBFE9" w14:textId="77777777" w:rsidR="005507F7" w:rsidRPr="00385D01" w:rsidRDefault="005507F7" w:rsidP="005507F7">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Community Lifeline Construct</w:t>
            </w:r>
          </w:p>
          <w:p w14:paraId="057E3EB7" w14:textId="0D7E3321" w:rsidR="005507F7" w:rsidRPr="00385D01" w:rsidRDefault="005507F7" w:rsidP="005507F7">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 </w:t>
            </w:r>
            <w:r w:rsidR="00596C68">
              <w:rPr>
                <w:rFonts w:ascii="Franklin Gothic Book" w:eastAsia="Times New Roman" w:hAnsi="Franklin Gothic Book" w:cs="Calibri"/>
                <w:b/>
                <w:noProof/>
                <w:color w:val="000000"/>
              </w:rPr>
              <w:drawing>
                <wp:inline distT="0" distB="0" distL="0" distR="0" wp14:anchorId="03CD39D9" wp14:editId="040FFA0B">
                  <wp:extent cx="1885892" cy="1060704"/>
                  <wp:effectExtent l="0" t="0" r="635" b="6350"/>
                  <wp:docPr id="19926522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5892" cy="1060704"/>
                          </a:xfrm>
                          <a:prstGeom prst="rect">
                            <a:avLst/>
                          </a:prstGeom>
                          <a:noFill/>
                        </pic:spPr>
                      </pic:pic>
                    </a:graphicData>
                  </a:graphic>
                </wp:inline>
              </w:drawing>
            </w:r>
          </w:p>
          <w:p w14:paraId="702CC72C" w14:textId="77777777" w:rsidR="005507F7" w:rsidRPr="00385D01" w:rsidRDefault="005507F7" w:rsidP="005507F7">
            <w:pPr>
              <w:spacing w:after="120" w:line="240" w:lineRule="auto"/>
              <w:rPr>
                <w:rFonts w:ascii="Franklin Gothic Book" w:eastAsia="Times New Roman" w:hAnsi="Franklin Gothic Book" w:cs="Calibri"/>
                <w:b/>
                <w:color w:val="000000"/>
              </w:rPr>
            </w:pPr>
          </w:p>
        </w:tc>
        <w:tc>
          <w:tcPr>
            <w:tcW w:w="6701" w:type="dxa"/>
            <w:tcBorders>
              <w:top w:val="nil"/>
              <w:left w:val="nil"/>
              <w:bottom w:val="single" w:sz="4" w:space="0" w:color="A6A6A6"/>
              <w:right w:val="single" w:sz="4" w:space="0" w:color="A6A6A6"/>
            </w:tcBorders>
            <w:shd w:val="clear" w:color="auto" w:fill="auto"/>
          </w:tcPr>
          <w:p w14:paraId="486069C5" w14:textId="77777777" w:rsidR="005507F7" w:rsidRPr="00385D01" w:rsidRDefault="005507F7" w:rsidP="005507F7">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Subcomponents will vary from incident to incident and may even change during the lifespan of a single incident.</w:t>
            </w:r>
          </w:p>
          <w:p w14:paraId="35C68B86" w14:textId="77777777" w:rsidR="005507F7" w:rsidRPr="00385D01" w:rsidRDefault="005507F7" w:rsidP="005507F7">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The subcomponents on the subsequent slides are a representative list of possible subcomponents and is not comprehensive.</w:t>
            </w:r>
          </w:p>
          <w:p w14:paraId="1CE36F2B" w14:textId="77777777" w:rsidR="005507F7" w:rsidRPr="00385D01" w:rsidRDefault="005507F7" w:rsidP="005507F7">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The graphic shows an example of the lifeline construct showing the energy lifeline, its two components, and some subcomponents relevant to this example incident.</w:t>
            </w:r>
          </w:p>
          <w:p w14:paraId="1E2E2F7F" w14:textId="4CE554E9" w:rsidR="005507F7" w:rsidRPr="00385D01" w:rsidRDefault="005507F7" w:rsidP="005507F7">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 xml:space="preserve">The lifeline construct (Lifeline </w:t>
            </w:r>
            <w:r w:rsidRPr="00385D01">
              <w:rPr>
                <w:rFonts w:ascii="Franklin Gothic Book" w:eastAsia="Times New Roman" w:hAnsi="Franklin Gothic Book" w:cs="Calibri"/>
                <w:color w:val="000000"/>
              </w:rPr>
              <w:sym w:font="Wingdings" w:char="F0E0"/>
            </w:r>
            <w:r w:rsidRPr="00385D01">
              <w:rPr>
                <w:rFonts w:ascii="Franklin Gothic Book" w:eastAsia="Times New Roman" w:hAnsi="Franklin Gothic Book" w:cs="Calibri"/>
                <w:color w:val="000000"/>
              </w:rPr>
              <w:t xml:space="preserve"> Component </w:t>
            </w:r>
            <w:r w:rsidRPr="00385D01">
              <w:rPr>
                <w:rFonts w:ascii="Franklin Gothic Book" w:eastAsia="Times New Roman" w:hAnsi="Franklin Gothic Book" w:cs="Calibri"/>
                <w:color w:val="000000"/>
              </w:rPr>
              <w:sym w:font="Wingdings" w:char="F0E0"/>
            </w:r>
            <w:r w:rsidRPr="00385D01">
              <w:rPr>
                <w:rFonts w:ascii="Franklin Gothic Book" w:eastAsia="Times New Roman" w:hAnsi="Franklin Gothic Book" w:cs="Calibri"/>
                <w:color w:val="000000"/>
              </w:rPr>
              <w:t xml:space="preserve"> Subcomponent) is purely organizational and is designed to help responders characterize the incident and organize response to </w:t>
            </w:r>
            <w:r w:rsidR="00CF61A9">
              <w:rPr>
                <w:rFonts w:ascii="Franklin Gothic Book" w:eastAsia="Times New Roman" w:hAnsi="Franklin Gothic Book" w:cs="Calibri"/>
                <w:color w:val="000000"/>
              </w:rPr>
              <w:t>re-establish</w:t>
            </w:r>
            <w:r w:rsidR="00CF61A9" w:rsidRPr="00385D01">
              <w:rPr>
                <w:rFonts w:ascii="Franklin Gothic Book" w:eastAsia="Times New Roman" w:hAnsi="Franklin Gothic Book" w:cs="Calibri"/>
                <w:color w:val="000000"/>
              </w:rPr>
              <w:t xml:space="preserve"> </w:t>
            </w:r>
            <w:r w:rsidRPr="00385D01">
              <w:rPr>
                <w:rFonts w:ascii="Franklin Gothic Book" w:eastAsia="Times New Roman" w:hAnsi="Franklin Gothic Book" w:cs="Calibri"/>
                <w:color w:val="000000"/>
              </w:rPr>
              <w:t>essential services</w:t>
            </w:r>
            <w:r w:rsidR="00CF61A9">
              <w:rPr>
                <w:rFonts w:ascii="Franklin Gothic Book" w:eastAsia="Times New Roman" w:hAnsi="Franklin Gothic Book" w:cs="Calibri"/>
                <w:color w:val="000000"/>
              </w:rPr>
              <w:t xml:space="preserve"> and </w:t>
            </w:r>
            <w:r w:rsidR="00453F31">
              <w:rPr>
                <w:rFonts w:ascii="Franklin Gothic Book" w:eastAsia="Times New Roman" w:hAnsi="Franklin Gothic Book" w:cs="Calibri"/>
                <w:color w:val="000000"/>
              </w:rPr>
              <w:t>eliminate</w:t>
            </w:r>
            <w:r w:rsidR="00CF61A9">
              <w:rPr>
                <w:rFonts w:ascii="Franklin Gothic Book" w:eastAsia="Times New Roman" w:hAnsi="Franklin Gothic Book" w:cs="Calibri"/>
                <w:color w:val="000000"/>
              </w:rPr>
              <w:t xml:space="preserve"> community impact</w:t>
            </w:r>
            <w:r w:rsidRPr="00385D01">
              <w:rPr>
                <w:rFonts w:ascii="Franklin Gothic Book" w:eastAsia="Times New Roman" w:hAnsi="Franklin Gothic Book" w:cs="Calibri"/>
                <w:color w:val="000000"/>
              </w:rPr>
              <w:t>.</w:t>
            </w:r>
          </w:p>
        </w:tc>
      </w:tr>
      <w:tr w:rsidR="005C1B7A" w:rsidRPr="00385D01" w14:paraId="210AFFED" w14:textId="77777777" w:rsidTr="006837F2">
        <w:trPr>
          <w:cantSplit/>
          <w:trHeight w:val="1002"/>
        </w:trPr>
        <w:tc>
          <w:tcPr>
            <w:tcW w:w="630" w:type="dxa"/>
            <w:tcBorders>
              <w:top w:val="nil"/>
              <w:left w:val="single" w:sz="4" w:space="0" w:color="A6A6A6"/>
              <w:bottom w:val="single" w:sz="4" w:space="0" w:color="A6A6A6"/>
              <w:right w:val="single" w:sz="4" w:space="0" w:color="A6A6A6"/>
            </w:tcBorders>
            <w:shd w:val="clear" w:color="auto" w:fill="auto"/>
            <w:noWrap/>
          </w:tcPr>
          <w:p w14:paraId="52224D13" w14:textId="6F65FC4F" w:rsidR="005507F7" w:rsidRPr="00385D01" w:rsidRDefault="00DB3AC6" w:rsidP="005507F7">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1</w:t>
            </w:r>
            <w:r w:rsidR="00DD129D">
              <w:rPr>
                <w:rFonts w:ascii="Franklin Gothic Book" w:eastAsia="Times New Roman" w:hAnsi="Franklin Gothic Book" w:cs="Calibri"/>
                <w:color w:val="000000"/>
              </w:rPr>
              <w:t>3</w:t>
            </w:r>
          </w:p>
        </w:tc>
        <w:tc>
          <w:tcPr>
            <w:tcW w:w="3469" w:type="dxa"/>
            <w:tcBorders>
              <w:top w:val="nil"/>
              <w:left w:val="nil"/>
              <w:bottom w:val="single" w:sz="4" w:space="0" w:color="A6A6A6"/>
              <w:right w:val="single" w:sz="4" w:space="0" w:color="A6A6A6"/>
            </w:tcBorders>
            <w:shd w:val="clear" w:color="auto" w:fill="auto"/>
            <w:noWrap/>
          </w:tcPr>
          <w:p w14:paraId="3EDEEB28" w14:textId="77777777" w:rsidR="005507F7" w:rsidRPr="00385D01" w:rsidRDefault="005507F7" w:rsidP="005507F7">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Community Lifeline Components</w:t>
            </w:r>
          </w:p>
          <w:p w14:paraId="08F3C273" w14:textId="5298A475" w:rsidR="005507F7" w:rsidRPr="00385D01" w:rsidRDefault="009E0714" w:rsidP="005507F7">
            <w:pPr>
              <w:spacing w:after="120" w:line="240" w:lineRule="auto"/>
              <w:rPr>
                <w:rFonts w:ascii="Franklin Gothic Book" w:eastAsia="Times New Roman" w:hAnsi="Franklin Gothic Book" w:cs="Calibri"/>
                <w:b/>
                <w:color w:val="000000"/>
              </w:rPr>
            </w:pPr>
            <w:r>
              <w:rPr>
                <w:noProof/>
              </w:rPr>
              <w:drawing>
                <wp:inline distT="0" distB="0" distL="0" distR="0" wp14:anchorId="44E9FDC3" wp14:editId="4F2C10B9">
                  <wp:extent cx="1828798" cy="1028700"/>
                  <wp:effectExtent l="0" t="0" r="635" b="0"/>
                  <wp:docPr id="4024618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461859"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1839380" cy="1034652"/>
                          </a:xfrm>
                          <a:prstGeom prst="rect">
                            <a:avLst/>
                          </a:prstGeom>
                        </pic:spPr>
                      </pic:pic>
                    </a:graphicData>
                  </a:graphic>
                </wp:inline>
              </w:drawing>
            </w:r>
          </w:p>
        </w:tc>
        <w:tc>
          <w:tcPr>
            <w:tcW w:w="6701" w:type="dxa"/>
            <w:tcBorders>
              <w:top w:val="nil"/>
              <w:left w:val="nil"/>
              <w:bottom w:val="single" w:sz="4" w:space="0" w:color="A6A6A6"/>
              <w:right w:val="single" w:sz="4" w:space="0" w:color="A6A6A6"/>
            </w:tcBorders>
            <w:shd w:val="clear" w:color="auto" w:fill="auto"/>
          </w:tcPr>
          <w:p w14:paraId="590C3102" w14:textId="77777777" w:rsidR="005507F7" w:rsidRPr="00385D01" w:rsidRDefault="005507F7" w:rsidP="005507F7">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Lifeline components provide the scope of and parameters for what each lifeline covers.</w:t>
            </w:r>
          </w:p>
          <w:p w14:paraId="43C0FE0E" w14:textId="77777777" w:rsidR="005507F7" w:rsidRPr="00385D01" w:rsidRDefault="005507F7" w:rsidP="005507F7">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This is a fluid construct, but, for reporting purposes and organization, this is how the components have been “bucketed” across the lifelines.</w:t>
            </w:r>
          </w:p>
          <w:p w14:paraId="5DDF413E" w14:textId="77777777" w:rsidR="005507F7" w:rsidRPr="00385D01" w:rsidRDefault="005507F7" w:rsidP="005507F7">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Subsequent slides will provide the subcomponents for each component.</w:t>
            </w:r>
          </w:p>
          <w:p w14:paraId="0A776283" w14:textId="49121878" w:rsidR="005507F7" w:rsidRPr="00385D01" w:rsidRDefault="005507F7" w:rsidP="005507F7">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sidRPr="005C55FA">
              <w:rPr>
                <w:rFonts w:ascii="Franklin Gothic Book" w:eastAsia="Times New Roman" w:hAnsi="Franklin Gothic Book" w:cs="Calibri"/>
                <w:b/>
                <w:color w:val="000000"/>
              </w:rPr>
              <w:t>Note:</w:t>
            </w:r>
            <w:r w:rsidRPr="00385D01">
              <w:rPr>
                <w:rFonts w:ascii="Franklin Gothic Book" w:eastAsia="Times New Roman" w:hAnsi="Franklin Gothic Book" w:cs="Calibri"/>
                <w:color w:val="000000"/>
              </w:rPr>
              <w:t xml:space="preserve"> the lifeline </w:t>
            </w:r>
            <w:r w:rsidR="000E6E97">
              <w:rPr>
                <w:rFonts w:ascii="Franklin Gothic Book" w:eastAsia="Times New Roman" w:hAnsi="Franklin Gothic Book" w:cs="Calibri"/>
                <w:color w:val="000000"/>
              </w:rPr>
              <w:t>i</w:t>
            </w:r>
            <w:r w:rsidRPr="00385D01">
              <w:rPr>
                <w:rFonts w:ascii="Franklin Gothic Book" w:eastAsia="Times New Roman" w:hAnsi="Franklin Gothic Book" w:cs="Calibri"/>
                <w:color w:val="000000"/>
              </w:rPr>
              <w:t>cons at the top of the slide as well as the snapshot within the table that identifies key information each participant should keep in mind when reviewing each component within a response context: “Status, Impact, Actions, Limiting Factors, and ETA to Green.”</w:t>
            </w:r>
          </w:p>
        </w:tc>
      </w:tr>
      <w:tr w:rsidR="005C1B7A" w:rsidRPr="00385D01" w14:paraId="46D7A97E" w14:textId="77777777" w:rsidTr="006837F2">
        <w:trPr>
          <w:cantSplit/>
          <w:trHeight w:val="1002"/>
        </w:trPr>
        <w:tc>
          <w:tcPr>
            <w:tcW w:w="630" w:type="dxa"/>
            <w:tcBorders>
              <w:top w:val="nil"/>
              <w:left w:val="single" w:sz="4" w:space="0" w:color="A6A6A6"/>
              <w:bottom w:val="single" w:sz="4" w:space="0" w:color="A6A6A6"/>
              <w:right w:val="single" w:sz="4" w:space="0" w:color="A6A6A6"/>
            </w:tcBorders>
            <w:shd w:val="clear" w:color="auto" w:fill="auto"/>
            <w:noWrap/>
            <w:hideMark/>
          </w:tcPr>
          <w:p w14:paraId="0937F3C2" w14:textId="368D5A49" w:rsidR="005507F7" w:rsidRPr="00385D01" w:rsidRDefault="005507F7" w:rsidP="005507F7">
            <w:pPr>
              <w:spacing w:after="0" w:line="240" w:lineRule="auto"/>
              <w:jc w:val="center"/>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1</w:t>
            </w:r>
            <w:r w:rsidR="00DD129D">
              <w:rPr>
                <w:rFonts w:ascii="Franklin Gothic Book" w:eastAsia="Times New Roman" w:hAnsi="Franklin Gothic Book" w:cs="Calibri"/>
                <w:color w:val="000000"/>
              </w:rPr>
              <w:t>4</w:t>
            </w:r>
          </w:p>
        </w:tc>
        <w:tc>
          <w:tcPr>
            <w:tcW w:w="3469" w:type="dxa"/>
            <w:tcBorders>
              <w:top w:val="nil"/>
              <w:left w:val="nil"/>
              <w:bottom w:val="single" w:sz="4" w:space="0" w:color="A6A6A6"/>
              <w:right w:val="single" w:sz="4" w:space="0" w:color="A6A6A6"/>
            </w:tcBorders>
            <w:shd w:val="clear" w:color="auto" w:fill="auto"/>
            <w:noWrap/>
            <w:hideMark/>
          </w:tcPr>
          <w:p w14:paraId="428F1C50" w14:textId="77777777" w:rsidR="005507F7" w:rsidRPr="00385D01" w:rsidRDefault="005507F7" w:rsidP="005507F7">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Safety and Security</w:t>
            </w:r>
          </w:p>
          <w:p w14:paraId="073E03CE" w14:textId="77777777" w:rsidR="005507F7" w:rsidRPr="00385D01" w:rsidRDefault="005507F7" w:rsidP="005507F7">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noProof/>
                <w:color w:val="000000"/>
              </w:rPr>
              <w:drawing>
                <wp:inline distT="0" distB="0" distL="0" distR="0" wp14:anchorId="33EC9C68" wp14:editId="33077AAF">
                  <wp:extent cx="1828800" cy="1028700"/>
                  <wp:effectExtent l="19050" t="19050" r="19050" b="19050"/>
                  <wp:docPr id="17" name="Picture 17" descr="This is an image of the Lifelines Toolkit slide titled, “Safety and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28800" cy="1028700"/>
                          </a:xfrm>
                          <a:prstGeom prst="rect">
                            <a:avLst/>
                          </a:prstGeom>
                          <a:ln>
                            <a:solidFill>
                              <a:schemeClr val="tx1">
                                <a:lumMod val="50000"/>
                                <a:lumOff val="50000"/>
                              </a:schemeClr>
                            </a:solidFill>
                          </a:ln>
                        </pic:spPr>
                      </pic:pic>
                    </a:graphicData>
                  </a:graphic>
                </wp:inline>
              </w:drawing>
            </w:r>
          </w:p>
          <w:p w14:paraId="7124A809" w14:textId="77777777" w:rsidR="005507F7" w:rsidRPr="00385D01" w:rsidRDefault="005507F7" w:rsidP="005507F7">
            <w:pPr>
              <w:spacing w:after="120" w:line="240" w:lineRule="auto"/>
              <w:rPr>
                <w:rFonts w:ascii="Franklin Gothic Book" w:eastAsia="Times New Roman" w:hAnsi="Franklin Gothic Book" w:cs="Calibri"/>
                <w:b/>
                <w:color w:val="000000"/>
              </w:rPr>
            </w:pPr>
          </w:p>
        </w:tc>
        <w:tc>
          <w:tcPr>
            <w:tcW w:w="6701" w:type="dxa"/>
            <w:tcBorders>
              <w:top w:val="nil"/>
              <w:left w:val="nil"/>
              <w:bottom w:val="single" w:sz="4" w:space="0" w:color="A6A6A6"/>
              <w:right w:val="single" w:sz="4" w:space="0" w:color="A6A6A6"/>
            </w:tcBorders>
            <w:shd w:val="clear" w:color="auto" w:fill="auto"/>
            <w:hideMark/>
          </w:tcPr>
          <w:p w14:paraId="264F55EF" w14:textId="7DB3B07B" w:rsidR="005507F7" w:rsidRPr="00385D01" w:rsidRDefault="005507F7" w:rsidP="005507F7">
            <w:pPr>
              <w:pStyle w:val="ListParagraph"/>
              <w:numPr>
                <w:ilvl w:val="0"/>
                <w:numId w:val="2"/>
              </w:numPr>
              <w:spacing w:before="60" w:after="6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 xml:space="preserve">This slide covers the </w:t>
            </w:r>
            <w:r w:rsidRPr="00385D01">
              <w:rPr>
                <w:rFonts w:ascii="Franklin Gothic Book" w:eastAsia="Times New Roman" w:hAnsi="Franklin Gothic Book" w:cs="Calibri"/>
                <w:b/>
                <w:color w:val="000000"/>
              </w:rPr>
              <w:t>Safety and Security</w:t>
            </w:r>
            <w:r w:rsidRPr="00385D01">
              <w:rPr>
                <w:rFonts w:ascii="Franklin Gothic Book" w:eastAsia="Times New Roman" w:hAnsi="Franklin Gothic Book" w:cs="Calibri"/>
                <w:color w:val="000000"/>
              </w:rPr>
              <w:t xml:space="preserve"> lifeline, along with its 5 component areas and relevant subcomponents.</w:t>
            </w:r>
          </w:p>
          <w:p w14:paraId="4CA0849F" w14:textId="77777777" w:rsidR="005507F7" w:rsidRPr="00385D01" w:rsidRDefault="005507F7" w:rsidP="005507F7">
            <w:pPr>
              <w:pStyle w:val="ListParagraph"/>
              <w:numPr>
                <w:ilvl w:val="1"/>
                <w:numId w:val="2"/>
              </w:numPr>
              <w:spacing w:before="60" w:after="60" w:line="240" w:lineRule="auto"/>
              <w:ind w:left="1002"/>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Law Enforcement/Security</w:t>
            </w:r>
          </w:p>
          <w:p w14:paraId="450C9696" w14:textId="7186548B" w:rsidR="005507F7" w:rsidRPr="00385D01" w:rsidRDefault="005507F7" w:rsidP="005507F7">
            <w:pPr>
              <w:pStyle w:val="ListParagraph"/>
              <w:numPr>
                <w:ilvl w:val="1"/>
                <w:numId w:val="2"/>
              </w:numPr>
              <w:spacing w:before="60" w:after="60" w:line="240" w:lineRule="auto"/>
              <w:ind w:left="1002"/>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Fire Service</w:t>
            </w:r>
          </w:p>
          <w:p w14:paraId="0EF9D5A2" w14:textId="49664E0F" w:rsidR="005507F7" w:rsidRPr="00385D01" w:rsidRDefault="005507F7" w:rsidP="005507F7">
            <w:pPr>
              <w:pStyle w:val="ListParagraph"/>
              <w:numPr>
                <w:ilvl w:val="1"/>
                <w:numId w:val="2"/>
              </w:numPr>
              <w:spacing w:before="60" w:after="60" w:line="240" w:lineRule="auto"/>
              <w:ind w:left="1002"/>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Search and Rescue</w:t>
            </w:r>
          </w:p>
          <w:p w14:paraId="218552DD" w14:textId="74CD6F23" w:rsidR="005507F7" w:rsidRPr="00385D01" w:rsidRDefault="005507F7" w:rsidP="005507F7">
            <w:pPr>
              <w:pStyle w:val="ListParagraph"/>
              <w:numPr>
                <w:ilvl w:val="1"/>
                <w:numId w:val="2"/>
              </w:numPr>
              <w:spacing w:before="60" w:after="60" w:line="240" w:lineRule="auto"/>
              <w:ind w:left="1002"/>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Government Service</w:t>
            </w:r>
          </w:p>
          <w:p w14:paraId="12C8A5CE" w14:textId="082D7BD1" w:rsidR="005507F7" w:rsidRPr="00385D01" w:rsidRDefault="005507F7" w:rsidP="005507F7">
            <w:pPr>
              <w:pStyle w:val="ListParagraph"/>
              <w:numPr>
                <w:ilvl w:val="1"/>
                <w:numId w:val="2"/>
              </w:numPr>
              <w:spacing w:before="60" w:after="60" w:line="240" w:lineRule="auto"/>
              <w:ind w:left="1002"/>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Community Safety</w:t>
            </w:r>
          </w:p>
          <w:p w14:paraId="6EAE3D53" w14:textId="77777777" w:rsidR="005507F7" w:rsidRPr="00385D01" w:rsidRDefault="005507F7" w:rsidP="005507F7">
            <w:pPr>
              <w:pStyle w:val="ListParagraph"/>
              <w:numPr>
                <w:ilvl w:val="0"/>
                <w:numId w:val="2"/>
              </w:numPr>
              <w:spacing w:before="60" w:after="6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This lifeline covers responder and survivor safety and the continuity of government (including basic services, firefighting, and law enforcement).</w:t>
            </w:r>
          </w:p>
          <w:p w14:paraId="2D739995" w14:textId="3AC5CEB3" w:rsidR="005507F7" w:rsidRPr="00385D01" w:rsidRDefault="005507F7" w:rsidP="005507F7">
            <w:pPr>
              <w:pStyle w:val="ListParagraph"/>
              <w:numPr>
                <w:ilvl w:val="0"/>
                <w:numId w:val="2"/>
              </w:numPr>
              <w:spacing w:before="60" w:after="6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b/>
                <w:color w:val="000000"/>
              </w:rPr>
              <w:t>Note</w:t>
            </w:r>
            <w:r w:rsidRPr="00385D01">
              <w:rPr>
                <w:rFonts w:ascii="Franklin Gothic Book" w:eastAsia="Times New Roman" w:hAnsi="Franklin Gothic Book" w:cs="Calibri"/>
                <w:color w:val="000000"/>
              </w:rPr>
              <w:t>: Additional subcomponents and components can be added to this lifeline, but at minimum this list should provide a necessary baseline for further analysis and assessment.</w:t>
            </w:r>
          </w:p>
        </w:tc>
      </w:tr>
      <w:tr w:rsidR="005C1B7A" w:rsidRPr="00385D01" w14:paraId="5A4925E9" w14:textId="77777777" w:rsidTr="006837F2">
        <w:trPr>
          <w:cantSplit/>
          <w:trHeight w:val="1002"/>
        </w:trPr>
        <w:tc>
          <w:tcPr>
            <w:tcW w:w="630" w:type="dxa"/>
            <w:tcBorders>
              <w:top w:val="nil"/>
              <w:left w:val="single" w:sz="4" w:space="0" w:color="A6A6A6"/>
              <w:bottom w:val="single" w:sz="4" w:space="0" w:color="A6A6A6"/>
              <w:right w:val="single" w:sz="4" w:space="0" w:color="A6A6A6"/>
            </w:tcBorders>
            <w:shd w:val="clear" w:color="auto" w:fill="auto"/>
            <w:noWrap/>
            <w:hideMark/>
          </w:tcPr>
          <w:p w14:paraId="5A8E21BC" w14:textId="22A31ACE" w:rsidR="005507F7" w:rsidRPr="00385D01" w:rsidRDefault="005507F7" w:rsidP="005507F7">
            <w:pPr>
              <w:spacing w:after="0" w:line="240" w:lineRule="auto"/>
              <w:jc w:val="center"/>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1</w:t>
            </w:r>
            <w:r w:rsidR="00C45341">
              <w:rPr>
                <w:rFonts w:ascii="Franklin Gothic Book" w:eastAsia="Times New Roman" w:hAnsi="Franklin Gothic Book" w:cs="Calibri"/>
                <w:color w:val="000000"/>
              </w:rPr>
              <w:t>5</w:t>
            </w:r>
          </w:p>
        </w:tc>
        <w:tc>
          <w:tcPr>
            <w:tcW w:w="3469" w:type="dxa"/>
            <w:tcBorders>
              <w:top w:val="nil"/>
              <w:left w:val="nil"/>
              <w:bottom w:val="single" w:sz="4" w:space="0" w:color="A6A6A6"/>
              <w:right w:val="single" w:sz="4" w:space="0" w:color="A6A6A6"/>
            </w:tcBorders>
            <w:shd w:val="clear" w:color="auto" w:fill="auto"/>
            <w:noWrap/>
            <w:hideMark/>
          </w:tcPr>
          <w:p w14:paraId="19B116C5" w14:textId="50932DD1" w:rsidR="005507F7" w:rsidRPr="00385D01" w:rsidRDefault="005507F7" w:rsidP="005507F7">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 xml:space="preserve">Food, </w:t>
            </w:r>
            <w:r w:rsidR="00396D79">
              <w:rPr>
                <w:rFonts w:ascii="Franklin Gothic Book" w:eastAsia="Times New Roman" w:hAnsi="Franklin Gothic Book" w:cs="Calibri"/>
                <w:b/>
                <w:color w:val="000000"/>
              </w:rPr>
              <w:t>Hyd</w:t>
            </w:r>
            <w:r w:rsidRPr="00385D01">
              <w:rPr>
                <w:rFonts w:ascii="Franklin Gothic Book" w:eastAsia="Times New Roman" w:hAnsi="Franklin Gothic Book" w:cs="Calibri"/>
                <w:b/>
                <w:color w:val="000000"/>
              </w:rPr>
              <w:t>r</w:t>
            </w:r>
            <w:r w:rsidR="00396D79">
              <w:rPr>
                <w:rFonts w:ascii="Franklin Gothic Book" w:eastAsia="Times New Roman" w:hAnsi="Franklin Gothic Book" w:cs="Calibri"/>
                <w:b/>
                <w:color w:val="000000"/>
              </w:rPr>
              <w:t>ation</w:t>
            </w:r>
            <w:r w:rsidRPr="00385D01">
              <w:rPr>
                <w:rFonts w:ascii="Franklin Gothic Book" w:eastAsia="Times New Roman" w:hAnsi="Franklin Gothic Book" w:cs="Calibri"/>
                <w:b/>
                <w:color w:val="000000"/>
              </w:rPr>
              <w:t>, Shelter</w:t>
            </w:r>
          </w:p>
          <w:p w14:paraId="134E39B6" w14:textId="3CE7EFD2" w:rsidR="005507F7" w:rsidRPr="00385D01" w:rsidRDefault="006726B6" w:rsidP="005507F7">
            <w:pPr>
              <w:spacing w:after="120" w:line="240" w:lineRule="auto"/>
              <w:rPr>
                <w:rFonts w:ascii="Franklin Gothic Book" w:eastAsia="Times New Roman" w:hAnsi="Franklin Gothic Book" w:cs="Calibri"/>
                <w:b/>
                <w:color w:val="000000"/>
              </w:rPr>
            </w:pPr>
            <w:r>
              <w:rPr>
                <w:rFonts w:ascii="Franklin Gothic Book" w:eastAsia="Times New Roman" w:hAnsi="Franklin Gothic Book" w:cs="Calibri"/>
                <w:b/>
                <w:noProof/>
                <w:color w:val="000000"/>
              </w:rPr>
              <w:drawing>
                <wp:inline distT="0" distB="0" distL="0" distR="0" wp14:anchorId="2B6609E3" wp14:editId="5A0497D6">
                  <wp:extent cx="1885892" cy="1060704"/>
                  <wp:effectExtent l="0" t="0" r="635" b="6350"/>
                  <wp:docPr id="6564597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5892" cy="1060704"/>
                          </a:xfrm>
                          <a:prstGeom prst="rect">
                            <a:avLst/>
                          </a:prstGeom>
                          <a:noFill/>
                        </pic:spPr>
                      </pic:pic>
                    </a:graphicData>
                  </a:graphic>
                </wp:inline>
              </w:drawing>
            </w:r>
          </w:p>
        </w:tc>
        <w:tc>
          <w:tcPr>
            <w:tcW w:w="6701" w:type="dxa"/>
            <w:tcBorders>
              <w:top w:val="nil"/>
              <w:left w:val="nil"/>
              <w:bottom w:val="single" w:sz="4" w:space="0" w:color="A6A6A6"/>
              <w:right w:val="single" w:sz="4" w:space="0" w:color="A6A6A6"/>
            </w:tcBorders>
            <w:shd w:val="clear" w:color="auto" w:fill="auto"/>
            <w:hideMark/>
          </w:tcPr>
          <w:p w14:paraId="3B08B869" w14:textId="511E3F2F" w:rsidR="005507F7" w:rsidRPr="00385D01" w:rsidRDefault="005507F7" w:rsidP="005507F7">
            <w:pPr>
              <w:pStyle w:val="ListParagraph"/>
              <w:numPr>
                <w:ilvl w:val="0"/>
                <w:numId w:val="2"/>
              </w:numPr>
              <w:spacing w:before="60" w:after="6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 xml:space="preserve">This slide covers the </w:t>
            </w:r>
            <w:r w:rsidRPr="00385D01">
              <w:rPr>
                <w:rFonts w:ascii="Franklin Gothic Book" w:eastAsia="Times New Roman" w:hAnsi="Franklin Gothic Book" w:cs="Calibri"/>
                <w:b/>
                <w:color w:val="000000"/>
              </w:rPr>
              <w:t xml:space="preserve">Food, </w:t>
            </w:r>
            <w:r w:rsidR="00A37E2F">
              <w:rPr>
                <w:rFonts w:ascii="Franklin Gothic Book" w:eastAsia="Times New Roman" w:hAnsi="Franklin Gothic Book" w:cs="Calibri"/>
                <w:b/>
                <w:color w:val="000000"/>
              </w:rPr>
              <w:t>Hydration</w:t>
            </w:r>
            <w:r w:rsidRPr="00385D01">
              <w:rPr>
                <w:rFonts w:ascii="Franklin Gothic Book" w:eastAsia="Times New Roman" w:hAnsi="Franklin Gothic Book" w:cs="Calibri"/>
                <w:b/>
                <w:color w:val="000000"/>
              </w:rPr>
              <w:t>, and Shelter</w:t>
            </w:r>
            <w:r w:rsidRPr="00385D01">
              <w:rPr>
                <w:rFonts w:ascii="Franklin Gothic Book" w:eastAsia="Times New Roman" w:hAnsi="Franklin Gothic Book" w:cs="Calibri"/>
                <w:color w:val="000000"/>
              </w:rPr>
              <w:t xml:space="preserve"> lifeline, along with its 4 component areas and relevant subcomponents.</w:t>
            </w:r>
          </w:p>
          <w:p w14:paraId="58975DF3" w14:textId="227802DC" w:rsidR="005507F7" w:rsidRPr="00385D01" w:rsidRDefault="005507F7" w:rsidP="005507F7">
            <w:pPr>
              <w:pStyle w:val="ListParagraph"/>
              <w:numPr>
                <w:ilvl w:val="1"/>
                <w:numId w:val="2"/>
              </w:numPr>
              <w:spacing w:before="60" w:after="60" w:line="240" w:lineRule="auto"/>
              <w:ind w:left="1092"/>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Food</w:t>
            </w:r>
          </w:p>
          <w:p w14:paraId="46A2D443" w14:textId="2179A0C7" w:rsidR="005507F7" w:rsidRPr="00385D01" w:rsidRDefault="00A37E2F" w:rsidP="005507F7">
            <w:pPr>
              <w:pStyle w:val="ListParagraph"/>
              <w:numPr>
                <w:ilvl w:val="1"/>
                <w:numId w:val="2"/>
              </w:numPr>
              <w:spacing w:before="60" w:after="60" w:line="240" w:lineRule="auto"/>
              <w:ind w:left="1092"/>
              <w:contextualSpacing w:val="0"/>
              <w:rPr>
                <w:rFonts w:ascii="Franklin Gothic Book" w:eastAsia="Times New Roman" w:hAnsi="Franklin Gothic Book" w:cs="Calibri"/>
                <w:color w:val="000000"/>
              </w:rPr>
            </w:pPr>
            <w:r>
              <w:rPr>
                <w:rFonts w:ascii="Franklin Gothic Book" w:eastAsia="Times New Roman" w:hAnsi="Franklin Gothic Book" w:cs="Calibri"/>
                <w:color w:val="000000"/>
              </w:rPr>
              <w:t>Hydration</w:t>
            </w:r>
          </w:p>
          <w:p w14:paraId="2ABC283F" w14:textId="719A4995" w:rsidR="005507F7" w:rsidRPr="00385D01" w:rsidRDefault="005507F7" w:rsidP="005507F7">
            <w:pPr>
              <w:pStyle w:val="ListParagraph"/>
              <w:numPr>
                <w:ilvl w:val="1"/>
                <w:numId w:val="2"/>
              </w:numPr>
              <w:spacing w:before="60" w:after="60" w:line="240" w:lineRule="auto"/>
              <w:ind w:left="1092"/>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Shelter</w:t>
            </w:r>
          </w:p>
          <w:p w14:paraId="4705C639" w14:textId="4F457BBB" w:rsidR="005507F7" w:rsidRPr="00385D01" w:rsidRDefault="005507F7" w:rsidP="005507F7">
            <w:pPr>
              <w:pStyle w:val="ListParagraph"/>
              <w:numPr>
                <w:ilvl w:val="1"/>
                <w:numId w:val="2"/>
              </w:numPr>
              <w:spacing w:before="60" w:after="60" w:line="240" w:lineRule="auto"/>
              <w:ind w:left="1092"/>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Agriculture</w:t>
            </w:r>
          </w:p>
          <w:p w14:paraId="4919B895" w14:textId="301294EF" w:rsidR="005507F7" w:rsidRPr="00385D01" w:rsidRDefault="005507F7" w:rsidP="005507F7">
            <w:pPr>
              <w:pStyle w:val="ListParagraph"/>
              <w:numPr>
                <w:ilvl w:val="0"/>
                <w:numId w:val="2"/>
              </w:numPr>
              <w:spacing w:before="60" w:after="6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This lifeline covers not only traditional feeding and hydration services, which are routinely paired with sheltering (hence the grouping of components in this lifeline), but it also</w:t>
            </w:r>
            <w:r w:rsidR="00347758">
              <w:rPr>
                <w:rFonts w:ascii="Franklin Gothic Book" w:eastAsia="Times New Roman" w:hAnsi="Franklin Gothic Book" w:cs="Calibri"/>
                <w:color w:val="000000"/>
              </w:rPr>
              <w:t xml:space="preserve"> covers</w:t>
            </w:r>
            <w:r w:rsidRPr="00385D01">
              <w:rPr>
                <w:rFonts w:ascii="Franklin Gothic Book" w:eastAsia="Times New Roman" w:hAnsi="Franklin Gothic Book" w:cs="Calibri"/>
                <w:color w:val="000000"/>
              </w:rPr>
              <w:t xml:space="preserve"> agricultural infrastructure that is closely tied.</w:t>
            </w:r>
          </w:p>
          <w:p w14:paraId="7ACB09F0" w14:textId="7FDD2D48" w:rsidR="005507F7" w:rsidRPr="00385D01" w:rsidRDefault="005507F7" w:rsidP="005507F7">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b/>
                <w:color w:val="000000"/>
              </w:rPr>
              <w:t>Note</w:t>
            </w:r>
            <w:r w:rsidRPr="00385D01">
              <w:rPr>
                <w:rFonts w:ascii="Franklin Gothic Book" w:eastAsia="Times New Roman" w:hAnsi="Franklin Gothic Book" w:cs="Calibri"/>
                <w:color w:val="000000"/>
              </w:rPr>
              <w:t>: Additional subcomponents and components can be added to this lifeline, but at minimum this list should provide a necessary baseline for further analysis and assessment.</w:t>
            </w:r>
          </w:p>
        </w:tc>
      </w:tr>
      <w:tr w:rsidR="005C1B7A" w:rsidRPr="00385D01" w14:paraId="0BAB83EB" w14:textId="77777777" w:rsidTr="006837F2">
        <w:trPr>
          <w:cantSplit/>
          <w:trHeight w:val="1002"/>
        </w:trPr>
        <w:tc>
          <w:tcPr>
            <w:tcW w:w="630" w:type="dxa"/>
            <w:tcBorders>
              <w:top w:val="nil"/>
              <w:left w:val="single" w:sz="4" w:space="0" w:color="A6A6A6"/>
              <w:bottom w:val="single" w:sz="4" w:space="0" w:color="A6A6A6"/>
              <w:right w:val="single" w:sz="4" w:space="0" w:color="A6A6A6"/>
            </w:tcBorders>
            <w:shd w:val="clear" w:color="auto" w:fill="auto"/>
            <w:noWrap/>
            <w:hideMark/>
          </w:tcPr>
          <w:p w14:paraId="434040DF" w14:textId="74D1779C" w:rsidR="005507F7" w:rsidRPr="00385D01" w:rsidRDefault="005507F7" w:rsidP="005507F7">
            <w:pPr>
              <w:spacing w:after="0" w:line="240" w:lineRule="auto"/>
              <w:jc w:val="center"/>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1</w:t>
            </w:r>
            <w:r w:rsidR="00C45341">
              <w:rPr>
                <w:rFonts w:ascii="Franklin Gothic Book" w:eastAsia="Times New Roman" w:hAnsi="Franklin Gothic Book" w:cs="Calibri"/>
                <w:color w:val="000000"/>
              </w:rPr>
              <w:t>6</w:t>
            </w:r>
          </w:p>
        </w:tc>
        <w:tc>
          <w:tcPr>
            <w:tcW w:w="3469" w:type="dxa"/>
            <w:tcBorders>
              <w:top w:val="nil"/>
              <w:left w:val="nil"/>
              <w:bottom w:val="single" w:sz="4" w:space="0" w:color="A6A6A6"/>
              <w:right w:val="single" w:sz="4" w:space="0" w:color="A6A6A6"/>
            </w:tcBorders>
            <w:shd w:val="clear" w:color="auto" w:fill="auto"/>
            <w:noWrap/>
            <w:hideMark/>
          </w:tcPr>
          <w:p w14:paraId="13059410" w14:textId="77777777" w:rsidR="005507F7" w:rsidRPr="00385D01" w:rsidRDefault="005507F7" w:rsidP="005507F7">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Health and Medical</w:t>
            </w:r>
          </w:p>
          <w:p w14:paraId="580DF69D" w14:textId="77777777" w:rsidR="005507F7" w:rsidRPr="00385D01" w:rsidRDefault="005507F7" w:rsidP="005507F7">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noProof/>
                <w:color w:val="000000"/>
              </w:rPr>
              <w:drawing>
                <wp:inline distT="0" distB="0" distL="0" distR="0" wp14:anchorId="73F6B3EB" wp14:editId="07897E37">
                  <wp:extent cx="1828800" cy="1028700"/>
                  <wp:effectExtent l="19050" t="19050" r="19050" b="19050"/>
                  <wp:docPr id="19" name="Picture 19" descr="This is an image of the Lifelines Toolkit slide titled, “Health and Med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28800" cy="1028700"/>
                          </a:xfrm>
                          <a:prstGeom prst="rect">
                            <a:avLst/>
                          </a:prstGeom>
                          <a:ln>
                            <a:solidFill>
                              <a:schemeClr val="tx1">
                                <a:lumMod val="50000"/>
                                <a:lumOff val="50000"/>
                              </a:schemeClr>
                            </a:solidFill>
                          </a:ln>
                        </pic:spPr>
                      </pic:pic>
                    </a:graphicData>
                  </a:graphic>
                </wp:inline>
              </w:drawing>
            </w:r>
          </w:p>
          <w:p w14:paraId="2ABAC5D8" w14:textId="77777777" w:rsidR="005507F7" w:rsidRPr="00385D01" w:rsidRDefault="005507F7" w:rsidP="005507F7">
            <w:pPr>
              <w:spacing w:after="120" w:line="240" w:lineRule="auto"/>
              <w:rPr>
                <w:rFonts w:ascii="Franklin Gothic Book" w:eastAsia="Times New Roman" w:hAnsi="Franklin Gothic Book" w:cs="Calibri"/>
                <w:b/>
                <w:color w:val="000000"/>
              </w:rPr>
            </w:pPr>
          </w:p>
        </w:tc>
        <w:tc>
          <w:tcPr>
            <w:tcW w:w="6701" w:type="dxa"/>
            <w:tcBorders>
              <w:top w:val="nil"/>
              <w:left w:val="nil"/>
              <w:bottom w:val="single" w:sz="4" w:space="0" w:color="A6A6A6"/>
              <w:right w:val="single" w:sz="4" w:space="0" w:color="A6A6A6"/>
            </w:tcBorders>
            <w:shd w:val="clear" w:color="auto" w:fill="auto"/>
            <w:hideMark/>
          </w:tcPr>
          <w:p w14:paraId="5A44BD05" w14:textId="631F2634" w:rsidR="005507F7" w:rsidRPr="00385D01" w:rsidRDefault="005507F7" w:rsidP="005507F7">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 xml:space="preserve">This slide covers the </w:t>
            </w:r>
            <w:r w:rsidRPr="00385D01">
              <w:rPr>
                <w:rFonts w:ascii="Franklin Gothic Book" w:eastAsia="Times New Roman" w:hAnsi="Franklin Gothic Book" w:cs="Calibri"/>
                <w:b/>
                <w:color w:val="000000"/>
              </w:rPr>
              <w:t>Health and Medical</w:t>
            </w:r>
            <w:r w:rsidRPr="00385D01">
              <w:rPr>
                <w:rFonts w:ascii="Franklin Gothic Book" w:eastAsia="Times New Roman" w:hAnsi="Franklin Gothic Book" w:cs="Calibri"/>
                <w:color w:val="000000"/>
              </w:rPr>
              <w:t xml:space="preserve"> lifeline, along with its 5 component areas and relevant subcomponents.</w:t>
            </w:r>
          </w:p>
          <w:p w14:paraId="1A144295" w14:textId="77777777" w:rsidR="005507F7" w:rsidRPr="00385D01" w:rsidRDefault="005507F7" w:rsidP="005507F7">
            <w:pPr>
              <w:pStyle w:val="ListParagraph"/>
              <w:numPr>
                <w:ilvl w:val="1"/>
                <w:numId w:val="2"/>
              </w:numPr>
              <w:spacing w:before="60" w:after="0" w:line="240" w:lineRule="auto"/>
              <w:ind w:left="1002"/>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Medical Care</w:t>
            </w:r>
          </w:p>
          <w:p w14:paraId="164B18D6" w14:textId="77777777" w:rsidR="005507F7" w:rsidRPr="00385D01" w:rsidRDefault="005507F7" w:rsidP="005507F7">
            <w:pPr>
              <w:pStyle w:val="ListParagraph"/>
              <w:numPr>
                <w:ilvl w:val="1"/>
                <w:numId w:val="2"/>
              </w:numPr>
              <w:spacing w:before="60" w:after="0" w:line="240" w:lineRule="auto"/>
              <w:ind w:left="1002"/>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Patient Movement</w:t>
            </w:r>
          </w:p>
          <w:p w14:paraId="5A0480E3" w14:textId="3D098D41" w:rsidR="005507F7" w:rsidRPr="00385D01" w:rsidRDefault="005507F7" w:rsidP="005507F7">
            <w:pPr>
              <w:pStyle w:val="ListParagraph"/>
              <w:numPr>
                <w:ilvl w:val="1"/>
                <w:numId w:val="2"/>
              </w:numPr>
              <w:spacing w:before="60" w:after="0" w:line="240" w:lineRule="auto"/>
              <w:ind w:left="1002"/>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Fatality Management</w:t>
            </w:r>
          </w:p>
          <w:p w14:paraId="79D178AD" w14:textId="327CD3D3" w:rsidR="005507F7" w:rsidRPr="00385D01" w:rsidRDefault="005507F7" w:rsidP="005507F7">
            <w:pPr>
              <w:pStyle w:val="ListParagraph"/>
              <w:numPr>
                <w:ilvl w:val="1"/>
                <w:numId w:val="2"/>
              </w:numPr>
              <w:spacing w:before="60" w:after="0" w:line="240" w:lineRule="auto"/>
              <w:ind w:left="1002"/>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Public Health</w:t>
            </w:r>
          </w:p>
          <w:p w14:paraId="740F7A7B" w14:textId="79D71DFD" w:rsidR="005507F7" w:rsidRPr="00385D01" w:rsidRDefault="005507F7" w:rsidP="005507F7">
            <w:pPr>
              <w:pStyle w:val="ListParagraph"/>
              <w:numPr>
                <w:ilvl w:val="1"/>
                <w:numId w:val="2"/>
              </w:numPr>
              <w:spacing w:before="60" w:after="0" w:line="240" w:lineRule="auto"/>
              <w:ind w:left="1002"/>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Medical Supply Chain</w:t>
            </w:r>
          </w:p>
          <w:p w14:paraId="10DAC7C8" w14:textId="297E0724" w:rsidR="005507F7" w:rsidRPr="00385D01" w:rsidRDefault="005507F7" w:rsidP="005507F7">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This lifeline covers all aspects of medical services required during an incident, including survivor care, fatality management, public health, and the medical supply chain.</w:t>
            </w:r>
          </w:p>
          <w:p w14:paraId="342F0A51" w14:textId="7D5CB6F7" w:rsidR="005507F7" w:rsidRPr="00385D01" w:rsidRDefault="005507F7" w:rsidP="005507F7">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b/>
                <w:color w:val="000000"/>
              </w:rPr>
              <w:t>Note</w:t>
            </w:r>
            <w:r w:rsidRPr="00385D01">
              <w:rPr>
                <w:rFonts w:ascii="Franklin Gothic Book" w:eastAsia="Times New Roman" w:hAnsi="Franklin Gothic Book" w:cs="Calibri"/>
                <w:color w:val="000000"/>
              </w:rPr>
              <w:t>: Additional subcomponents and components can be added to this lifeline, but at minimum this list should provide a necessary baseline for further analysis and assessment.</w:t>
            </w:r>
          </w:p>
        </w:tc>
      </w:tr>
      <w:tr w:rsidR="005C1B7A" w:rsidRPr="00385D01" w14:paraId="0D6C127B" w14:textId="77777777" w:rsidTr="006837F2">
        <w:trPr>
          <w:cantSplit/>
          <w:trHeight w:val="1002"/>
        </w:trPr>
        <w:tc>
          <w:tcPr>
            <w:tcW w:w="630" w:type="dxa"/>
            <w:tcBorders>
              <w:top w:val="nil"/>
              <w:left w:val="single" w:sz="4" w:space="0" w:color="A6A6A6"/>
              <w:bottom w:val="single" w:sz="4" w:space="0" w:color="A6A6A6"/>
              <w:right w:val="single" w:sz="4" w:space="0" w:color="A6A6A6"/>
            </w:tcBorders>
            <w:shd w:val="clear" w:color="auto" w:fill="auto"/>
            <w:noWrap/>
          </w:tcPr>
          <w:p w14:paraId="734D53D8" w14:textId="0D68F207" w:rsidR="00054535" w:rsidRPr="00385D01"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17</w:t>
            </w:r>
          </w:p>
        </w:tc>
        <w:tc>
          <w:tcPr>
            <w:tcW w:w="3469" w:type="dxa"/>
            <w:tcBorders>
              <w:top w:val="nil"/>
              <w:left w:val="nil"/>
              <w:bottom w:val="single" w:sz="4" w:space="0" w:color="A6A6A6"/>
              <w:right w:val="single" w:sz="4" w:space="0" w:color="A6A6A6"/>
            </w:tcBorders>
            <w:shd w:val="clear" w:color="auto" w:fill="auto"/>
            <w:noWrap/>
          </w:tcPr>
          <w:p w14:paraId="54B159AE" w14:textId="77777777" w:rsidR="00054535" w:rsidRDefault="00054535" w:rsidP="00054535">
            <w:pPr>
              <w:spacing w:after="120" w:line="240" w:lineRule="auto"/>
              <w:rPr>
                <w:rFonts w:ascii="Franklin Gothic Book" w:eastAsia="Times New Roman" w:hAnsi="Franklin Gothic Book" w:cs="Calibri"/>
                <w:b/>
                <w:color w:val="000000"/>
              </w:rPr>
            </w:pPr>
            <w:r>
              <w:rPr>
                <w:rFonts w:ascii="Franklin Gothic Book" w:eastAsia="Times New Roman" w:hAnsi="Franklin Gothic Book" w:cs="Calibri"/>
                <w:b/>
                <w:color w:val="000000"/>
              </w:rPr>
              <w:t>Water Systems</w:t>
            </w:r>
          </w:p>
          <w:p w14:paraId="78966BE5" w14:textId="32CA5096" w:rsidR="00054535" w:rsidRPr="00385D01" w:rsidRDefault="00054535" w:rsidP="00054535">
            <w:pPr>
              <w:spacing w:after="120" w:line="240" w:lineRule="auto"/>
              <w:rPr>
                <w:rFonts w:ascii="Franklin Gothic Book" w:eastAsia="Times New Roman" w:hAnsi="Franklin Gothic Book" w:cs="Calibri"/>
                <w:b/>
                <w:color w:val="000000"/>
              </w:rPr>
            </w:pPr>
            <w:r>
              <w:rPr>
                <w:rFonts w:ascii="Franklin Gothic Book" w:eastAsia="Times New Roman" w:hAnsi="Franklin Gothic Book" w:cs="Calibri"/>
                <w:b/>
                <w:noProof/>
                <w:color w:val="000000"/>
              </w:rPr>
              <w:drawing>
                <wp:inline distT="0" distB="0" distL="0" distR="0" wp14:anchorId="1682654F" wp14:editId="237540DF">
                  <wp:extent cx="1783080" cy="524787"/>
                  <wp:effectExtent l="19050" t="19050" r="26670" b="27940"/>
                  <wp:docPr id="1264449677" name="Picture 126444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78505" name="Picture 59687850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783080" cy="524787"/>
                          </a:xfrm>
                          <a:prstGeom prst="rect">
                            <a:avLst/>
                          </a:prstGeom>
                          <a:noFill/>
                          <a:ln w="9525">
                            <a:solidFill>
                              <a:schemeClr val="tx1"/>
                            </a:solidFill>
                          </a:ln>
                        </pic:spPr>
                      </pic:pic>
                    </a:graphicData>
                  </a:graphic>
                </wp:inline>
              </w:drawing>
            </w:r>
          </w:p>
        </w:tc>
        <w:tc>
          <w:tcPr>
            <w:tcW w:w="6701" w:type="dxa"/>
            <w:tcBorders>
              <w:top w:val="nil"/>
              <w:left w:val="nil"/>
              <w:bottom w:val="single" w:sz="4" w:space="0" w:color="A6A6A6"/>
              <w:right w:val="single" w:sz="4" w:space="0" w:color="A6A6A6"/>
            </w:tcBorders>
            <w:shd w:val="clear" w:color="auto" w:fill="auto"/>
          </w:tcPr>
          <w:p w14:paraId="64467530" w14:textId="77777777" w:rsidR="00054535" w:rsidRPr="00385D01" w:rsidRDefault="00054535" w:rsidP="00054535">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 xml:space="preserve">This slide covers the </w:t>
            </w:r>
            <w:r w:rsidRPr="005B294E">
              <w:rPr>
                <w:rFonts w:ascii="Franklin Gothic Book" w:eastAsia="Times New Roman" w:hAnsi="Franklin Gothic Book" w:cs="Calibri"/>
                <w:b/>
                <w:bCs/>
                <w:color w:val="000000"/>
              </w:rPr>
              <w:t>Water Systems</w:t>
            </w:r>
            <w:r w:rsidRPr="00385D01">
              <w:rPr>
                <w:rFonts w:ascii="Franklin Gothic Book" w:eastAsia="Times New Roman" w:hAnsi="Franklin Gothic Book" w:cs="Calibri"/>
                <w:color w:val="000000"/>
              </w:rPr>
              <w:t xml:space="preserve"> lifeline, along with its 2 component areas and relevant subcomponents.</w:t>
            </w:r>
          </w:p>
          <w:p w14:paraId="7E0AABE5" w14:textId="77777777" w:rsidR="00054535" w:rsidRDefault="00054535" w:rsidP="00054535">
            <w:pPr>
              <w:pStyle w:val="ListParagraph"/>
              <w:numPr>
                <w:ilvl w:val="1"/>
                <w:numId w:val="2"/>
              </w:numPr>
              <w:spacing w:before="60" w:after="0" w:line="240" w:lineRule="auto"/>
              <w:ind w:left="1002"/>
              <w:contextualSpacing w:val="0"/>
              <w:rPr>
                <w:rFonts w:ascii="Franklin Gothic Book" w:eastAsia="Times New Roman" w:hAnsi="Franklin Gothic Book" w:cs="Calibri"/>
                <w:color w:val="000000"/>
              </w:rPr>
            </w:pPr>
            <w:r>
              <w:rPr>
                <w:rFonts w:ascii="Franklin Gothic Book" w:eastAsia="Times New Roman" w:hAnsi="Franklin Gothic Book" w:cs="Calibri"/>
                <w:color w:val="000000"/>
              </w:rPr>
              <w:t>Potable Water Infrastructure</w:t>
            </w:r>
          </w:p>
          <w:p w14:paraId="7A715AE3" w14:textId="77777777" w:rsidR="00054535" w:rsidRPr="005B294E" w:rsidRDefault="00054535" w:rsidP="00054535">
            <w:pPr>
              <w:pStyle w:val="ListParagraph"/>
              <w:numPr>
                <w:ilvl w:val="1"/>
                <w:numId w:val="2"/>
              </w:numPr>
              <w:spacing w:before="60" w:after="0" w:line="240" w:lineRule="auto"/>
              <w:ind w:left="1002"/>
              <w:contextualSpacing w:val="0"/>
              <w:rPr>
                <w:rFonts w:ascii="Franklin Gothic Book" w:eastAsia="Times New Roman" w:hAnsi="Franklin Gothic Book" w:cs="Calibri"/>
                <w:color w:val="000000"/>
              </w:rPr>
            </w:pPr>
            <w:r>
              <w:rPr>
                <w:rFonts w:ascii="Franklin Gothic Book" w:eastAsia="Times New Roman" w:hAnsi="Franklin Gothic Book" w:cs="Calibri"/>
                <w:color w:val="000000"/>
              </w:rPr>
              <w:t>Wastewater Management</w:t>
            </w:r>
          </w:p>
          <w:p w14:paraId="69B8A97A" w14:textId="77777777" w:rsidR="00054535" w:rsidRPr="00385D01" w:rsidRDefault="00054535" w:rsidP="00054535">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 xml:space="preserve">This lifeline covers </w:t>
            </w:r>
            <w:r>
              <w:rPr>
                <w:rFonts w:ascii="Franklin Gothic Book" w:eastAsia="Times New Roman" w:hAnsi="Franklin Gothic Book" w:cs="Calibri"/>
                <w:color w:val="000000"/>
              </w:rPr>
              <w:t>all water movements related to intake, treatment, storage, collection, distribution, and discharge.</w:t>
            </w:r>
          </w:p>
          <w:p w14:paraId="6C4AA6A0" w14:textId="77777777" w:rsidR="00054535" w:rsidRDefault="00054535" w:rsidP="00054535">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b/>
                <w:color w:val="000000"/>
              </w:rPr>
              <w:t>Note</w:t>
            </w:r>
            <w:r w:rsidRPr="00385D01">
              <w:rPr>
                <w:rFonts w:ascii="Franklin Gothic Book" w:eastAsia="Times New Roman" w:hAnsi="Franklin Gothic Book" w:cs="Calibri"/>
                <w:color w:val="000000"/>
              </w:rPr>
              <w:t xml:space="preserve">: </w:t>
            </w:r>
            <w:r>
              <w:rPr>
                <w:rFonts w:ascii="Franklin Gothic Book" w:eastAsia="Times New Roman" w:hAnsi="Franklin Gothic Book" w:cs="Calibri"/>
                <w:color w:val="000000"/>
              </w:rPr>
              <w:t>This is a new lifeline and will continue to be refined over time.</w:t>
            </w:r>
          </w:p>
          <w:p w14:paraId="3DB615B8" w14:textId="06E74B41" w:rsidR="00054535" w:rsidRPr="00385D01" w:rsidRDefault="00054535" w:rsidP="00054535">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sidRPr="005B294E">
              <w:rPr>
                <w:rFonts w:ascii="Franklin Gothic Book" w:eastAsia="Times New Roman" w:hAnsi="Franklin Gothic Book" w:cs="Calibri"/>
                <w:b/>
                <w:color w:val="000000"/>
              </w:rPr>
              <w:t>Note</w:t>
            </w:r>
            <w:r w:rsidRPr="005B294E">
              <w:rPr>
                <w:rFonts w:ascii="Franklin Gothic Book" w:eastAsia="Times New Roman" w:hAnsi="Franklin Gothic Book" w:cs="Calibri"/>
                <w:color w:val="000000"/>
              </w:rPr>
              <w:t>: Additional subcomponents and components can be added to this lifeline, but at minimum this list should provide a necessary baseline for further analysis and assessment.</w:t>
            </w:r>
          </w:p>
        </w:tc>
      </w:tr>
      <w:tr w:rsidR="005C1B7A" w:rsidRPr="00385D01" w14:paraId="1F895340" w14:textId="77777777" w:rsidTr="006837F2">
        <w:trPr>
          <w:cantSplit/>
          <w:trHeight w:val="1002"/>
        </w:trPr>
        <w:tc>
          <w:tcPr>
            <w:tcW w:w="630" w:type="dxa"/>
            <w:tcBorders>
              <w:top w:val="nil"/>
              <w:left w:val="single" w:sz="4" w:space="0" w:color="A6A6A6"/>
              <w:bottom w:val="single" w:sz="4" w:space="0" w:color="A6A6A6"/>
              <w:right w:val="single" w:sz="4" w:space="0" w:color="A6A6A6"/>
            </w:tcBorders>
            <w:shd w:val="clear" w:color="auto" w:fill="auto"/>
            <w:noWrap/>
            <w:hideMark/>
          </w:tcPr>
          <w:p w14:paraId="4DF09494" w14:textId="097F94C9" w:rsidR="00054535" w:rsidRPr="00385D01"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18</w:t>
            </w:r>
          </w:p>
        </w:tc>
        <w:tc>
          <w:tcPr>
            <w:tcW w:w="3469" w:type="dxa"/>
            <w:tcBorders>
              <w:top w:val="nil"/>
              <w:left w:val="nil"/>
              <w:bottom w:val="single" w:sz="4" w:space="0" w:color="A6A6A6"/>
              <w:right w:val="single" w:sz="4" w:space="0" w:color="A6A6A6"/>
            </w:tcBorders>
            <w:shd w:val="clear" w:color="auto" w:fill="auto"/>
            <w:noWrap/>
            <w:hideMark/>
          </w:tcPr>
          <w:p w14:paraId="2180D32D" w14:textId="0F0C38CC" w:rsidR="00054535" w:rsidRPr="00385D01" w:rsidRDefault="00054535" w:rsidP="00054535">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 xml:space="preserve">Energy </w:t>
            </w:r>
          </w:p>
          <w:p w14:paraId="66321DEB" w14:textId="77777777" w:rsidR="00054535" w:rsidRPr="00385D01" w:rsidRDefault="00054535" w:rsidP="00054535">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noProof/>
                <w:color w:val="000000"/>
              </w:rPr>
              <w:drawing>
                <wp:inline distT="0" distB="0" distL="0" distR="0" wp14:anchorId="5C2F473D" wp14:editId="1B392441">
                  <wp:extent cx="1828800" cy="1028700"/>
                  <wp:effectExtent l="19050" t="19050" r="19050" b="19050"/>
                  <wp:docPr id="20" name="Picture 20" descr="This is an image of the Lifelines Toolkit slide titled,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28800" cy="1028700"/>
                          </a:xfrm>
                          <a:prstGeom prst="rect">
                            <a:avLst/>
                          </a:prstGeom>
                          <a:ln>
                            <a:solidFill>
                              <a:schemeClr val="tx1">
                                <a:lumMod val="50000"/>
                                <a:lumOff val="50000"/>
                              </a:schemeClr>
                            </a:solidFill>
                          </a:ln>
                        </pic:spPr>
                      </pic:pic>
                    </a:graphicData>
                  </a:graphic>
                </wp:inline>
              </w:drawing>
            </w:r>
            <w:r w:rsidRPr="00385D01">
              <w:rPr>
                <w:rFonts w:ascii="Franklin Gothic Book" w:eastAsia="Times New Roman" w:hAnsi="Franklin Gothic Book" w:cs="Calibri"/>
                <w:b/>
                <w:color w:val="000000"/>
              </w:rPr>
              <w:t> </w:t>
            </w:r>
          </w:p>
          <w:p w14:paraId="2BB29F88" w14:textId="77777777" w:rsidR="00054535" w:rsidRPr="00385D01" w:rsidRDefault="00054535" w:rsidP="00054535">
            <w:pPr>
              <w:spacing w:after="120" w:line="240" w:lineRule="auto"/>
              <w:rPr>
                <w:rFonts w:ascii="Franklin Gothic Book" w:eastAsia="Times New Roman" w:hAnsi="Franklin Gothic Book" w:cs="Calibri"/>
                <w:b/>
                <w:color w:val="000000"/>
              </w:rPr>
            </w:pPr>
          </w:p>
        </w:tc>
        <w:tc>
          <w:tcPr>
            <w:tcW w:w="6701" w:type="dxa"/>
            <w:tcBorders>
              <w:top w:val="nil"/>
              <w:left w:val="nil"/>
              <w:bottom w:val="single" w:sz="4" w:space="0" w:color="A6A6A6"/>
              <w:right w:val="single" w:sz="4" w:space="0" w:color="A6A6A6"/>
            </w:tcBorders>
            <w:shd w:val="clear" w:color="auto" w:fill="auto"/>
            <w:hideMark/>
          </w:tcPr>
          <w:p w14:paraId="7E9EF21A" w14:textId="0F842734" w:rsidR="00054535" w:rsidRPr="00385D01" w:rsidRDefault="00054535" w:rsidP="00054535">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 xml:space="preserve">This slide covers the </w:t>
            </w:r>
            <w:r w:rsidRPr="00385D01">
              <w:rPr>
                <w:rFonts w:ascii="Franklin Gothic Book" w:eastAsia="Times New Roman" w:hAnsi="Franklin Gothic Book" w:cs="Calibri"/>
                <w:b/>
                <w:color w:val="000000"/>
              </w:rPr>
              <w:t>Energy</w:t>
            </w:r>
            <w:r w:rsidRPr="00385D01">
              <w:rPr>
                <w:rFonts w:ascii="Franklin Gothic Book" w:eastAsia="Times New Roman" w:hAnsi="Franklin Gothic Book" w:cs="Calibri"/>
                <w:color w:val="000000"/>
              </w:rPr>
              <w:t xml:space="preserve"> lifeline, along with its 2 component areas and relevant subcomponents.</w:t>
            </w:r>
          </w:p>
          <w:p w14:paraId="45D0AD0D" w14:textId="14781B25" w:rsidR="00054535" w:rsidRPr="00385D01" w:rsidRDefault="00054535" w:rsidP="00054535">
            <w:pPr>
              <w:pStyle w:val="ListParagraph"/>
              <w:numPr>
                <w:ilvl w:val="1"/>
                <w:numId w:val="2"/>
              </w:numPr>
              <w:spacing w:before="60" w:after="0" w:line="240" w:lineRule="auto"/>
              <w:ind w:left="1002"/>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Power Grid</w:t>
            </w:r>
          </w:p>
          <w:p w14:paraId="718BA9FB" w14:textId="77777777" w:rsidR="00054535" w:rsidRPr="00385D01" w:rsidRDefault="00054535" w:rsidP="00054535">
            <w:pPr>
              <w:pStyle w:val="ListParagraph"/>
              <w:numPr>
                <w:ilvl w:val="1"/>
                <w:numId w:val="2"/>
              </w:numPr>
              <w:spacing w:before="60" w:after="0" w:line="240" w:lineRule="auto"/>
              <w:ind w:left="1002"/>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Fuel</w:t>
            </w:r>
          </w:p>
          <w:p w14:paraId="1604EF5B" w14:textId="77777777" w:rsidR="00054535" w:rsidRPr="00385D01" w:rsidRDefault="00054535" w:rsidP="00054535">
            <w:pPr>
              <w:pStyle w:val="ListParagraph"/>
              <w:numPr>
                <w:ilvl w:val="0"/>
                <w:numId w:val="2"/>
              </w:numPr>
              <w:spacing w:before="60" w:after="0" w:line="240" w:lineRule="auto"/>
              <w:ind w:left="466"/>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This lifeline is focused on only electricity and fuel, which are both essential to a successful response operation.</w:t>
            </w:r>
          </w:p>
          <w:p w14:paraId="565F428F" w14:textId="55246C34" w:rsidR="00054535" w:rsidRPr="00385D01" w:rsidRDefault="00054535" w:rsidP="00054535">
            <w:pPr>
              <w:pStyle w:val="ListParagraph"/>
              <w:numPr>
                <w:ilvl w:val="0"/>
                <w:numId w:val="2"/>
              </w:numPr>
              <w:spacing w:before="60" w:after="0" w:line="240" w:lineRule="auto"/>
              <w:ind w:left="466"/>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b/>
                <w:color w:val="000000"/>
              </w:rPr>
              <w:t>Note</w:t>
            </w:r>
            <w:r w:rsidRPr="00385D01">
              <w:rPr>
                <w:rFonts w:ascii="Franklin Gothic Book" w:eastAsia="Times New Roman" w:hAnsi="Franklin Gothic Book" w:cs="Calibri"/>
                <w:color w:val="000000"/>
              </w:rPr>
              <w:t>: Additional subcomponents and components can be added to this lifeline, but at minimum this list should provide a necessary baseline for further analysis and assessment.</w:t>
            </w:r>
          </w:p>
        </w:tc>
      </w:tr>
      <w:tr w:rsidR="005C1B7A" w:rsidRPr="00385D01" w14:paraId="34DBAB52" w14:textId="77777777" w:rsidTr="006837F2">
        <w:trPr>
          <w:cantSplit/>
          <w:trHeight w:val="1002"/>
        </w:trPr>
        <w:tc>
          <w:tcPr>
            <w:tcW w:w="630" w:type="dxa"/>
            <w:tcBorders>
              <w:top w:val="nil"/>
              <w:left w:val="single" w:sz="4" w:space="0" w:color="A6A6A6"/>
              <w:bottom w:val="single" w:sz="4" w:space="0" w:color="A6A6A6"/>
              <w:right w:val="single" w:sz="4" w:space="0" w:color="A6A6A6"/>
            </w:tcBorders>
            <w:shd w:val="clear" w:color="auto" w:fill="auto"/>
            <w:noWrap/>
            <w:hideMark/>
          </w:tcPr>
          <w:p w14:paraId="724B75EB" w14:textId="66A553AB" w:rsidR="00054535" w:rsidRPr="00385D01"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19</w:t>
            </w:r>
          </w:p>
        </w:tc>
        <w:tc>
          <w:tcPr>
            <w:tcW w:w="3469" w:type="dxa"/>
            <w:tcBorders>
              <w:top w:val="nil"/>
              <w:left w:val="nil"/>
              <w:bottom w:val="single" w:sz="4" w:space="0" w:color="A6A6A6"/>
              <w:right w:val="single" w:sz="4" w:space="0" w:color="A6A6A6"/>
            </w:tcBorders>
            <w:shd w:val="clear" w:color="auto" w:fill="auto"/>
            <w:noWrap/>
            <w:hideMark/>
          </w:tcPr>
          <w:p w14:paraId="53F7B700" w14:textId="77777777" w:rsidR="00054535" w:rsidRPr="00385D01" w:rsidRDefault="00054535" w:rsidP="00054535">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Communications</w:t>
            </w:r>
          </w:p>
          <w:p w14:paraId="613453F0" w14:textId="7F47428A" w:rsidR="00054535" w:rsidRPr="00385D01" w:rsidRDefault="00054535" w:rsidP="00054535">
            <w:pPr>
              <w:spacing w:after="120" w:line="240" w:lineRule="auto"/>
              <w:rPr>
                <w:rFonts w:ascii="Franklin Gothic Book" w:eastAsia="Times New Roman" w:hAnsi="Franklin Gothic Book" w:cs="Calibri"/>
                <w:b/>
                <w:color w:val="000000"/>
              </w:rPr>
            </w:pPr>
            <w:r>
              <w:rPr>
                <w:rFonts w:ascii="Franklin Gothic Book" w:eastAsia="Times New Roman" w:hAnsi="Franklin Gothic Book" w:cs="Calibri"/>
                <w:b/>
                <w:noProof/>
                <w:color w:val="000000"/>
              </w:rPr>
              <w:drawing>
                <wp:inline distT="0" distB="0" distL="0" distR="0" wp14:anchorId="217A3D76" wp14:editId="0814C0EF">
                  <wp:extent cx="1885892" cy="1060704"/>
                  <wp:effectExtent l="0" t="0" r="635" b="6350"/>
                  <wp:docPr id="6624106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85892" cy="1060704"/>
                          </a:xfrm>
                          <a:prstGeom prst="rect">
                            <a:avLst/>
                          </a:prstGeom>
                          <a:noFill/>
                        </pic:spPr>
                      </pic:pic>
                    </a:graphicData>
                  </a:graphic>
                </wp:inline>
              </w:drawing>
            </w:r>
          </w:p>
          <w:p w14:paraId="2F850F55" w14:textId="77777777" w:rsidR="00054535" w:rsidRPr="00385D01" w:rsidRDefault="00054535" w:rsidP="00054535">
            <w:pPr>
              <w:spacing w:after="120" w:line="240" w:lineRule="auto"/>
              <w:rPr>
                <w:rFonts w:ascii="Franklin Gothic Book" w:eastAsia="Times New Roman" w:hAnsi="Franklin Gothic Book" w:cs="Calibri"/>
                <w:b/>
                <w:color w:val="000000"/>
              </w:rPr>
            </w:pPr>
          </w:p>
        </w:tc>
        <w:tc>
          <w:tcPr>
            <w:tcW w:w="6701" w:type="dxa"/>
            <w:tcBorders>
              <w:top w:val="nil"/>
              <w:left w:val="nil"/>
              <w:bottom w:val="single" w:sz="4" w:space="0" w:color="A6A6A6"/>
              <w:right w:val="single" w:sz="4" w:space="0" w:color="A6A6A6"/>
            </w:tcBorders>
            <w:shd w:val="clear" w:color="auto" w:fill="auto"/>
            <w:hideMark/>
          </w:tcPr>
          <w:p w14:paraId="1EA9EDFF" w14:textId="5693F23B" w:rsidR="00054535" w:rsidRPr="00385D01" w:rsidRDefault="00054535" w:rsidP="00054535">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 xml:space="preserve">This slide covers the </w:t>
            </w:r>
            <w:r w:rsidRPr="00385D01">
              <w:rPr>
                <w:rFonts w:ascii="Franklin Gothic Book" w:eastAsia="Times New Roman" w:hAnsi="Franklin Gothic Book" w:cs="Calibri"/>
                <w:b/>
                <w:color w:val="000000"/>
              </w:rPr>
              <w:t>Communications</w:t>
            </w:r>
            <w:r w:rsidRPr="00385D01">
              <w:rPr>
                <w:rFonts w:ascii="Franklin Gothic Book" w:eastAsia="Times New Roman" w:hAnsi="Franklin Gothic Book" w:cs="Calibri"/>
                <w:color w:val="000000"/>
              </w:rPr>
              <w:t xml:space="preserve"> lifeline, along with its 5 component areas and relevant subcomponents.</w:t>
            </w:r>
          </w:p>
          <w:p w14:paraId="781C195D" w14:textId="77777777" w:rsidR="00054535" w:rsidRPr="00385D01" w:rsidRDefault="00054535" w:rsidP="00054535">
            <w:pPr>
              <w:pStyle w:val="ListParagraph"/>
              <w:numPr>
                <w:ilvl w:val="1"/>
                <w:numId w:val="2"/>
              </w:numPr>
              <w:spacing w:before="60" w:after="0" w:line="240" w:lineRule="auto"/>
              <w:ind w:left="1002"/>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Infrastructure</w:t>
            </w:r>
          </w:p>
          <w:p w14:paraId="6905FACC" w14:textId="77777777" w:rsidR="00054535" w:rsidRPr="00385D01" w:rsidRDefault="00054535" w:rsidP="00054535">
            <w:pPr>
              <w:pStyle w:val="ListParagraph"/>
              <w:numPr>
                <w:ilvl w:val="1"/>
                <w:numId w:val="2"/>
              </w:numPr>
              <w:spacing w:before="60" w:after="0" w:line="240" w:lineRule="auto"/>
              <w:ind w:left="1002"/>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Alerts, Warnings, and Messages</w:t>
            </w:r>
          </w:p>
          <w:p w14:paraId="2573413F" w14:textId="77777777" w:rsidR="00054535" w:rsidRPr="00385D01" w:rsidRDefault="00054535" w:rsidP="00054535">
            <w:pPr>
              <w:pStyle w:val="ListParagraph"/>
              <w:numPr>
                <w:ilvl w:val="1"/>
                <w:numId w:val="2"/>
              </w:numPr>
              <w:spacing w:before="60" w:after="0" w:line="240" w:lineRule="auto"/>
              <w:ind w:left="1002"/>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911 and Dispatch</w:t>
            </w:r>
          </w:p>
          <w:p w14:paraId="519ADF42" w14:textId="5BBD884E" w:rsidR="00054535" w:rsidRPr="00385D01" w:rsidRDefault="00054535" w:rsidP="00054535">
            <w:pPr>
              <w:pStyle w:val="ListParagraph"/>
              <w:numPr>
                <w:ilvl w:val="1"/>
                <w:numId w:val="2"/>
              </w:numPr>
              <w:spacing w:before="60" w:after="0" w:line="240" w:lineRule="auto"/>
              <w:ind w:left="1002"/>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Responder Communications</w:t>
            </w:r>
          </w:p>
          <w:p w14:paraId="1122F5A0" w14:textId="597960C8" w:rsidR="00054535" w:rsidRPr="00385D01" w:rsidRDefault="00054535" w:rsidP="00054535">
            <w:pPr>
              <w:pStyle w:val="ListParagraph"/>
              <w:numPr>
                <w:ilvl w:val="1"/>
                <w:numId w:val="2"/>
              </w:numPr>
              <w:spacing w:before="60" w:after="0" w:line="240" w:lineRule="auto"/>
              <w:ind w:left="1002"/>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Finance</w:t>
            </w:r>
          </w:p>
          <w:p w14:paraId="3D73CADB" w14:textId="04C0992E" w:rsidR="00054535" w:rsidRPr="00385D01" w:rsidRDefault="00054535" w:rsidP="00054535">
            <w:pPr>
              <w:pStyle w:val="ListParagraph"/>
              <w:numPr>
                <w:ilvl w:val="0"/>
                <w:numId w:val="2"/>
              </w:numPr>
              <w:spacing w:before="60" w:after="0" w:line="240" w:lineRule="auto"/>
              <w:ind w:left="466"/>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This lifeline covers all types of communications necessary to effectively respond to and help survivors, in addition to banking and electronic payment needs.</w:t>
            </w:r>
          </w:p>
          <w:p w14:paraId="1E3A1245" w14:textId="6BC121B8" w:rsidR="00054535" w:rsidRPr="00385D01" w:rsidRDefault="00054535" w:rsidP="00054535">
            <w:pPr>
              <w:pStyle w:val="ListParagraph"/>
              <w:numPr>
                <w:ilvl w:val="0"/>
                <w:numId w:val="2"/>
              </w:numPr>
              <w:spacing w:before="60" w:after="0" w:line="240" w:lineRule="auto"/>
              <w:ind w:left="466"/>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b/>
                <w:color w:val="000000"/>
              </w:rPr>
              <w:t>Note</w:t>
            </w:r>
            <w:r w:rsidRPr="00385D01">
              <w:rPr>
                <w:rFonts w:ascii="Franklin Gothic Book" w:eastAsia="Times New Roman" w:hAnsi="Franklin Gothic Book" w:cs="Calibri"/>
                <w:color w:val="000000"/>
              </w:rPr>
              <w:t>: Additional subcomponents and components can be added to this lifeline, but at minimum this list should provide a necessary baseline for further analysis and assessment.</w:t>
            </w:r>
          </w:p>
        </w:tc>
      </w:tr>
      <w:tr w:rsidR="005C1B7A" w:rsidRPr="00385D01" w14:paraId="3F87C192" w14:textId="77777777" w:rsidTr="006837F2">
        <w:trPr>
          <w:cantSplit/>
          <w:trHeight w:val="1002"/>
        </w:trPr>
        <w:tc>
          <w:tcPr>
            <w:tcW w:w="630" w:type="dxa"/>
            <w:tcBorders>
              <w:top w:val="nil"/>
              <w:left w:val="single" w:sz="4" w:space="0" w:color="A6A6A6"/>
              <w:bottom w:val="single" w:sz="4" w:space="0" w:color="A6A6A6"/>
              <w:right w:val="single" w:sz="4" w:space="0" w:color="A6A6A6"/>
            </w:tcBorders>
            <w:shd w:val="clear" w:color="auto" w:fill="auto"/>
            <w:noWrap/>
            <w:hideMark/>
          </w:tcPr>
          <w:p w14:paraId="6A4842DA" w14:textId="550449BB" w:rsidR="00054535" w:rsidRPr="00385D01"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20</w:t>
            </w:r>
          </w:p>
        </w:tc>
        <w:tc>
          <w:tcPr>
            <w:tcW w:w="3469" w:type="dxa"/>
            <w:tcBorders>
              <w:top w:val="nil"/>
              <w:left w:val="nil"/>
              <w:bottom w:val="single" w:sz="4" w:space="0" w:color="A6A6A6"/>
              <w:right w:val="single" w:sz="4" w:space="0" w:color="A6A6A6"/>
            </w:tcBorders>
            <w:shd w:val="clear" w:color="auto" w:fill="auto"/>
            <w:noWrap/>
            <w:hideMark/>
          </w:tcPr>
          <w:p w14:paraId="71398BC5" w14:textId="77777777" w:rsidR="00054535" w:rsidRPr="00385D01" w:rsidRDefault="00054535" w:rsidP="00054535">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Transportation</w:t>
            </w:r>
          </w:p>
          <w:p w14:paraId="47B3F7F5" w14:textId="77777777" w:rsidR="00054535" w:rsidRPr="00385D01" w:rsidRDefault="00054535" w:rsidP="00054535">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noProof/>
                <w:color w:val="000000"/>
              </w:rPr>
              <w:drawing>
                <wp:inline distT="0" distB="0" distL="0" distR="0" wp14:anchorId="290CA99E" wp14:editId="58F86952">
                  <wp:extent cx="1828800" cy="1028700"/>
                  <wp:effectExtent l="19050" t="19050" r="19050" b="19050"/>
                  <wp:docPr id="22" name="Picture 22" descr="This is an image of the Lifelines Toolkit slide titled, “Transpor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28800" cy="1028700"/>
                          </a:xfrm>
                          <a:prstGeom prst="rect">
                            <a:avLst/>
                          </a:prstGeom>
                          <a:ln>
                            <a:solidFill>
                              <a:schemeClr val="tx1">
                                <a:lumMod val="50000"/>
                                <a:lumOff val="50000"/>
                              </a:schemeClr>
                            </a:solidFill>
                          </a:ln>
                        </pic:spPr>
                      </pic:pic>
                    </a:graphicData>
                  </a:graphic>
                </wp:inline>
              </w:drawing>
            </w:r>
          </w:p>
          <w:p w14:paraId="5E3C415A" w14:textId="77777777" w:rsidR="00054535" w:rsidRPr="00385D01" w:rsidRDefault="00054535" w:rsidP="00054535">
            <w:pPr>
              <w:spacing w:after="120" w:line="240" w:lineRule="auto"/>
              <w:rPr>
                <w:rFonts w:ascii="Franklin Gothic Book" w:eastAsia="Times New Roman" w:hAnsi="Franklin Gothic Book" w:cs="Calibri"/>
                <w:b/>
                <w:color w:val="000000"/>
              </w:rPr>
            </w:pPr>
          </w:p>
        </w:tc>
        <w:tc>
          <w:tcPr>
            <w:tcW w:w="6701" w:type="dxa"/>
            <w:tcBorders>
              <w:top w:val="nil"/>
              <w:left w:val="nil"/>
              <w:bottom w:val="single" w:sz="4" w:space="0" w:color="A6A6A6"/>
              <w:right w:val="single" w:sz="4" w:space="0" w:color="A6A6A6"/>
            </w:tcBorders>
            <w:shd w:val="clear" w:color="auto" w:fill="auto"/>
            <w:hideMark/>
          </w:tcPr>
          <w:p w14:paraId="48A4013F" w14:textId="4D982E5D" w:rsidR="00054535" w:rsidRPr="00385D01" w:rsidRDefault="00054535" w:rsidP="00054535">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 xml:space="preserve">This slide covers the </w:t>
            </w:r>
            <w:r w:rsidRPr="00385D01">
              <w:rPr>
                <w:rFonts w:ascii="Franklin Gothic Book" w:eastAsia="Times New Roman" w:hAnsi="Franklin Gothic Book" w:cs="Calibri"/>
                <w:b/>
                <w:color w:val="000000"/>
              </w:rPr>
              <w:t>Transportation</w:t>
            </w:r>
            <w:r w:rsidRPr="00385D01">
              <w:rPr>
                <w:rFonts w:ascii="Franklin Gothic Book" w:eastAsia="Times New Roman" w:hAnsi="Franklin Gothic Book" w:cs="Calibri"/>
                <w:color w:val="000000"/>
              </w:rPr>
              <w:t xml:space="preserve"> lifeline, along with its 5 component areas and relevant subcomponents.</w:t>
            </w:r>
          </w:p>
          <w:p w14:paraId="56D0A8C6" w14:textId="7C7FB6E7" w:rsidR="00054535" w:rsidRPr="00385D01" w:rsidRDefault="00054535" w:rsidP="00054535">
            <w:pPr>
              <w:pStyle w:val="ListParagraph"/>
              <w:numPr>
                <w:ilvl w:val="1"/>
                <w:numId w:val="2"/>
              </w:numPr>
              <w:spacing w:before="60" w:after="0" w:line="240" w:lineRule="auto"/>
              <w:ind w:left="1002"/>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Highway/Roadway Motor Vehicle</w:t>
            </w:r>
          </w:p>
          <w:p w14:paraId="1DE79A6F" w14:textId="77777777" w:rsidR="00054535" w:rsidRPr="00385D01" w:rsidRDefault="00054535" w:rsidP="00054535">
            <w:pPr>
              <w:pStyle w:val="ListParagraph"/>
              <w:numPr>
                <w:ilvl w:val="1"/>
                <w:numId w:val="2"/>
              </w:numPr>
              <w:spacing w:before="60" w:after="0" w:line="240" w:lineRule="auto"/>
              <w:ind w:left="1002"/>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Mass Transit</w:t>
            </w:r>
          </w:p>
          <w:p w14:paraId="591C5A62" w14:textId="77777777" w:rsidR="00054535" w:rsidRPr="00385D01" w:rsidRDefault="00054535" w:rsidP="00054535">
            <w:pPr>
              <w:pStyle w:val="ListParagraph"/>
              <w:numPr>
                <w:ilvl w:val="1"/>
                <w:numId w:val="2"/>
              </w:numPr>
              <w:spacing w:before="60" w:after="0" w:line="240" w:lineRule="auto"/>
              <w:ind w:left="1002"/>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Railway</w:t>
            </w:r>
          </w:p>
          <w:p w14:paraId="2FC43513" w14:textId="77777777" w:rsidR="00054535" w:rsidRPr="00385D01" w:rsidRDefault="00054535" w:rsidP="00054535">
            <w:pPr>
              <w:pStyle w:val="ListParagraph"/>
              <w:numPr>
                <w:ilvl w:val="1"/>
                <w:numId w:val="2"/>
              </w:numPr>
              <w:spacing w:before="60" w:after="0" w:line="240" w:lineRule="auto"/>
              <w:ind w:left="1002"/>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Aviation</w:t>
            </w:r>
          </w:p>
          <w:p w14:paraId="27B77CE4" w14:textId="5ADDC1DF" w:rsidR="00054535" w:rsidRPr="00385D01" w:rsidRDefault="00054535" w:rsidP="00054535">
            <w:pPr>
              <w:pStyle w:val="ListParagraph"/>
              <w:numPr>
                <w:ilvl w:val="1"/>
                <w:numId w:val="2"/>
              </w:numPr>
              <w:spacing w:before="60" w:after="0" w:line="240" w:lineRule="auto"/>
              <w:ind w:left="1002"/>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Maritime</w:t>
            </w:r>
          </w:p>
          <w:p w14:paraId="453F0B92" w14:textId="77777777" w:rsidR="00054535" w:rsidRPr="00385D01" w:rsidRDefault="00054535" w:rsidP="00054535">
            <w:pPr>
              <w:pStyle w:val="ListParagraph"/>
              <w:numPr>
                <w:ilvl w:val="0"/>
                <w:numId w:val="2"/>
              </w:numPr>
              <w:spacing w:before="60" w:after="0" w:line="240" w:lineRule="auto"/>
              <w:ind w:left="466"/>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This lifeline covers all forms of transportation of people and resources to and from the incident.</w:t>
            </w:r>
          </w:p>
          <w:p w14:paraId="1EABCA97" w14:textId="08637363" w:rsidR="00054535" w:rsidRPr="00385D01" w:rsidRDefault="00054535" w:rsidP="00054535">
            <w:pPr>
              <w:pStyle w:val="ListParagraph"/>
              <w:numPr>
                <w:ilvl w:val="0"/>
                <w:numId w:val="2"/>
              </w:numPr>
              <w:spacing w:before="60" w:after="0" w:line="240" w:lineRule="auto"/>
              <w:ind w:left="466"/>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b/>
                <w:color w:val="000000"/>
              </w:rPr>
              <w:t>Note</w:t>
            </w:r>
            <w:r w:rsidRPr="00385D01">
              <w:rPr>
                <w:rFonts w:ascii="Franklin Gothic Book" w:eastAsia="Times New Roman" w:hAnsi="Franklin Gothic Book" w:cs="Calibri"/>
                <w:color w:val="000000"/>
              </w:rPr>
              <w:t>: Additional subcomponents and components can be added to this lifeline, but at minimum this list should provide a necessary baseline for further analysis and assessment.</w:t>
            </w:r>
          </w:p>
        </w:tc>
      </w:tr>
      <w:tr w:rsidR="005C1B7A" w:rsidRPr="00385D01" w14:paraId="5428523A" w14:textId="77777777" w:rsidTr="006837F2">
        <w:trPr>
          <w:cantSplit/>
          <w:trHeight w:val="1002"/>
        </w:trPr>
        <w:tc>
          <w:tcPr>
            <w:tcW w:w="630" w:type="dxa"/>
            <w:tcBorders>
              <w:top w:val="nil"/>
              <w:left w:val="single" w:sz="4" w:space="0" w:color="A6A6A6"/>
              <w:bottom w:val="single" w:sz="4" w:space="0" w:color="A6A6A6"/>
              <w:right w:val="single" w:sz="4" w:space="0" w:color="A6A6A6"/>
            </w:tcBorders>
            <w:shd w:val="clear" w:color="auto" w:fill="auto"/>
            <w:noWrap/>
            <w:hideMark/>
          </w:tcPr>
          <w:p w14:paraId="5619D927" w14:textId="6D5F7A94" w:rsidR="00054535" w:rsidRPr="00385D01"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21</w:t>
            </w:r>
          </w:p>
        </w:tc>
        <w:tc>
          <w:tcPr>
            <w:tcW w:w="3469" w:type="dxa"/>
            <w:tcBorders>
              <w:top w:val="nil"/>
              <w:left w:val="nil"/>
              <w:bottom w:val="single" w:sz="4" w:space="0" w:color="A6A6A6"/>
              <w:right w:val="single" w:sz="4" w:space="0" w:color="A6A6A6"/>
            </w:tcBorders>
            <w:shd w:val="clear" w:color="auto" w:fill="auto"/>
            <w:noWrap/>
            <w:hideMark/>
          </w:tcPr>
          <w:p w14:paraId="38AC8236" w14:textId="1ED9FB8C" w:rsidR="00054535" w:rsidRPr="00385D01" w:rsidRDefault="00054535" w:rsidP="00054535">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Hazardous Material</w:t>
            </w:r>
            <w:r>
              <w:rPr>
                <w:rFonts w:ascii="Franklin Gothic Book" w:eastAsia="Times New Roman" w:hAnsi="Franklin Gothic Book" w:cs="Calibri"/>
                <w:b/>
                <w:color w:val="000000"/>
              </w:rPr>
              <w:t>s</w:t>
            </w:r>
          </w:p>
          <w:p w14:paraId="4D0C31AD" w14:textId="0CD11AE0" w:rsidR="00054535" w:rsidRPr="00385D01" w:rsidRDefault="00054535" w:rsidP="00054535">
            <w:pPr>
              <w:spacing w:after="120" w:line="240" w:lineRule="auto"/>
              <w:rPr>
                <w:rFonts w:ascii="Franklin Gothic Book" w:eastAsia="Times New Roman" w:hAnsi="Franklin Gothic Book" w:cs="Calibri"/>
                <w:b/>
                <w:color w:val="000000"/>
              </w:rPr>
            </w:pPr>
            <w:r>
              <w:rPr>
                <w:rFonts w:ascii="Franklin Gothic Book" w:eastAsia="Times New Roman" w:hAnsi="Franklin Gothic Book" w:cs="Calibri"/>
                <w:b/>
                <w:noProof/>
                <w:color w:val="000000"/>
              </w:rPr>
              <w:drawing>
                <wp:inline distT="0" distB="0" distL="0" distR="0" wp14:anchorId="5C762A4C" wp14:editId="4BE00DA3">
                  <wp:extent cx="1885892" cy="1060704"/>
                  <wp:effectExtent l="0" t="0" r="635" b="6350"/>
                  <wp:docPr id="1052404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85892" cy="1060704"/>
                          </a:xfrm>
                          <a:prstGeom prst="rect">
                            <a:avLst/>
                          </a:prstGeom>
                          <a:noFill/>
                        </pic:spPr>
                      </pic:pic>
                    </a:graphicData>
                  </a:graphic>
                </wp:inline>
              </w:drawing>
            </w:r>
          </w:p>
          <w:p w14:paraId="67DA8E71" w14:textId="77777777" w:rsidR="00054535" w:rsidRPr="00385D01" w:rsidRDefault="00054535" w:rsidP="00054535">
            <w:pPr>
              <w:spacing w:after="120" w:line="240" w:lineRule="auto"/>
              <w:rPr>
                <w:rFonts w:ascii="Franklin Gothic Book" w:eastAsia="Times New Roman" w:hAnsi="Franklin Gothic Book" w:cs="Calibri"/>
                <w:b/>
                <w:color w:val="000000"/>
              </w:rPr>
            </w:pPr>
          </w:p>
        </w:tc>
        <w:tc>
          <w:tcPr>
            <w:tcW w:w="6701" w:type="dxa"/>
            <w:tcBorders>
              <w:top w:val="nil"/>
              <w:left w:val="nil"/>
              <w:bottom w:val="single" w:sz="4" w:space="0" w:color="A6A6A6"/>
              <w:right w:val="single" w:sz="4" w:space="0" w:color="A6A6A6"/>
            </w:tcBorders>
            <w:shd w:val="clear" w:color="auto" w:fill="auto"/>
            <w:hideMark/>
          </w:tcPr>
          <w:p w14:paraId="469761A9" w14:textId="6A4E5B9A" w:rsidR="00054535" w:rsidRPr="00385D01" w:rsidRDefault="00054535" w:rsidP="00054535">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 xml:space="preserve">This slide covers the </w:t>
            </w:r>
            <w:r w:rsidRPr="00385D01">
              <w:rPr>
                <w:rFonts w:ascii="Franklin Gothic Book" w:eastAsia="Times New Roman" w:hAnsi="Franklin Gothic Book" w:cs="Calibri"/>
                <w:b/>
                <w:color w:val="000000"/>
              </w:rPr>
              <w:t>Hazardous Material</w:t>
            </w:r>
            <w:r w:rsidRPr="00385D01">
              <w:rPr>
                <w:rFonts w:ascii="Franklin Gothic Book" w:eastAsia="Times New Roman" w:hAnsi="Franklin Gothic Book" w:cs="Calibri"/>
                <w:color w:val="000000"/>
              </w:rPr>
              <w:t xml:space="preserve"> lifeline, along with its 2 component areas and relevant subcomponents.</w:t>
            </w:r>
          </w:p>
          <w:p w14:paraId="388A7DB7" w14:textId="77777777" w:rsidR="00054535" w:rsidRPr="00385D01" w:rsidRDefault="00054535" w:rsidP="00054535">
            <w:pPr>
              <w:pStyle w:val="ListParagraph"/>
              <w:numPr>
                <w:ilvl w:val="1"/>
                <w:numId w:val="2"/>
              </w:numPr>
              <w:spacing w:before="60" w:after="0" w:line="240" w:lineRule="auto"/>
              <w:ind w:left="1002"/>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Facilities</w:t>
            </w:r>
          </w:p>
          <w:p w14:paraId="3405AFD8" w14:textId="29EC43E7" w:rsidR="00054535" w:rsidRPr="00385D01" w:rsidRDefault="00054535" w:rsidP="00054535">
            <w:pPr>
              <w:pStyle w:val="ListParagraph"/>
              <w:numPr>
                <w:ilvl w:val="1"/>
                <w:numId w:val="2"/>
              </w:numPr>
              <w:spacing w:before="60" w:after="0" w:line="240" w:lineRule="auto"/>
              <w:ind w:left="1002"/>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HAZMAT, Pollutants, Contaminants</w:t>
            </w:r>
          </w:p>
          <w:p w14:paraId="5937CD8E" w14:textId="77777777" w:rsidR="00054535" w:rsidRPr="00385D01" w:rsidRDefault="00054535" w:rsidP="00054535">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This lifeline covers the management (including containment and removal) of all hazardous materials.</w:t>
            </w:r>
          </w:p>
          <w:p w14:paraId="4CD5A37E" w14:textId="77777777" w:rsidR="00054535" w:rsidRPr="00385D01" w:rsidRDefault="00054535" w:rsidP="00054535">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b/>
                <w:color w:val="000000"/>
              </w:rPr>
              <w:t>Note</w:t>
            </w:r>
            <w:r w:rsidRPr="00385D01">
              <w:rPr>
                <w:rFonts w:ascii="Franklin Gothic Book" w:eastAsia="Times New Roman" w:hAnsi="Franklin Gothic Book" w:cs="Calibri"/>
                <w:color w:val="000000"/>
              </w:rPr>
              <w:t>: Some folks may notice that this lifeline was initially titled “Hazardous Waste”, but the title has been changed to more accurately reflect the lifeline components and how it is being applied (i.e., “Hazardous Material” covers a much broader scope than simply “Hazardous Waste”).</w:t>
            </w:r>
          </w:p>
          <w:p w14:paraId="3AEDE99F" w14:textId="06FFC44F" w:rsidR="00054535" w:rsidRPr="00385D01" w:rsidRDefault="00054535" w:rsidP="00054535">
            <w:pPr>
              <w:pStyle w:val="ListParagraph"/>
              <w:numPr>
                <w:ilvl w:val="0"/>
                <w:numId w:val="2"/>
              </w:numPr>
              <w:spacing w:before="60" w:after="0" w:line="240" w:lineRule="auto"/>
              <w:ind w:left="466"/>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b/>
                <w:color w:val="000000"/>
              </w:rPr>
              <w:t>Note</w:t>
            </w:r>
            <w:r w:rsidRPr="00385D01">
              <w:rPr>
                <w:rFonts w:ascii="Franklin Gothic Book" w:eastAsia="Times New Roman" w:hAnsi="Franklin Gothic Book" w:cs="Calibri"/>
                <w:color w:val="000000"/>
              </w:rPr>
              <w:t>: Additional subcomponents and components can be added to this lifeline, but at minimum this list should provide a necessary baseline for further analysis and assessment.</w:t>
            </w:r>
          </w:p>
        </w:tc>
      </w:tr>
      <w:tr w:rsidR="005C1B7A" w:rsidRPr="00385D01" w14:paraId="18872B0B" w14:textId="77777777" w:rsidTr="006837F2">
        <w:trPr>
          <w:cantSplit/>
          <w:trHeight w:val="1002"/>
        </w:trPr>
        <w:tc>
          <w:tcPr>
            <w:tcW w:w="630" w:type="dxa"/>
            <w:tcBorders>
              <w:top w:val="nil"/>
              <w:left w:val="single" w:sz="4" w:space="0" w:color="A6A6A6"/>
              <w:bottom w:val="single" w:sz="4" w:space="0" w:color="A6A6A6"/>
              <w:right w:val="single" w:sz="4" w:space="0" w:color="A6A6A6"/>
            </w:tcBorders>
            <w:shd w:val="clear" w:color="auto" w:fill="auto"/>
            <w:noWrap/>
            <w:hideMark/>
          </w:tcPr>
          <w:p w14:paraId="16941304" w14:textId="3175F962" w:rsidR="00054535" w:rsidRPr="00385D01"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22</w:t>
            </w:r>
          </w:p>
        </w:tc>
        <w:tc>
          <w:tcPr>
            <w:tcW w:w="3469" w:type="dxa"/>
            <w:tcBorders>
              <w:top w:val="nil"/>
              <w:left w:val="nil"/>
              <w:bottom w:val="single" w:sz="4" w:space="0" w:color="A6A6A6"/>
              <w:right w:val="single" w:sz="4" w:space="0" w:color="A6A6A6"/>
            </w:tcBorders>
            <w:shd w:val="clear" w:color="auto" w:fill="auto"/>
            <w:noWrap/>
            <w:hideMark/>
          </w:tcPr>
          <w:p w14:paraId="49AA362D" w14:textId="7F106676" w:rsidR="00054535" w:rsidRPr="00385D01" w:rsidRDefault="00054535" w:rsidP="00054535">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Determining Lifeline Condition</w:t>
            </w:r>
          </w:p>
          <w:p w14:paraId="21ED3F41" w14:textId="75305D36" w:rsidR="00054535" w:rsidRPr="00385D01" w:rsidRDefault="00054535" w:rsidP="00054535">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noProof/>
                <w:color w:val="000000"/>
              </w:rPr>
              <w:drawing>
                <wp:inline distT="0" distB="0" distL="0" distR="0" wp14:anchorId="6EBE7968" wp14:editId="1D42A197">
                  <wp:extent cx="1784171" cy="1028699"/>
                  <wp:effectExtent l="19050" t="19050" r="26035" b="196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84171" cy="1028699"/>
                          </a:xfrm>
                          <a:prstGeom prst="rect">
                            <a:avLst/>
                          </a:prstGeom>
                          <a:ln>
                            <a:solidFill>
                              <a:schemeClr val="tx1">
                                <a:lumMod val="50000"/>
                                <a:lumOff val="50000"/>
                              </a:schemeClr>
                            </a:solidFill>
                          </a:ln>
                        </pic:spPr>
                      </pic:pic>
                    </a:graphicData>
                  </a:graphic>
                </wp:inline>
              </w:drawing>
            </w:r>
            <w:r w:rsidRPr="00385D01">
              <w:rPr>
                <w:rFonts w:ascii="Franklin Gothic Book" w:eastAsia="Times New Roman" w:hAnsi="Franklin Gothic Book" w:cs="Calibri"/>
                <w:b/>
                <w:color w:val="000000"/>
              </w:rPr>
              <w:t> </w:t>
            </w:r>
          </w:p>
          <w:p w14:paraId="25A07176" w14:textId="77777777" w:rsidR="00054535" w:rsidRPr="00385D01" w:rsidRDefault="00054535" w:rsidP="00054535">
            <w:pPr>
              <w:spacing w:after="120" w:line="240" w:lineRule="auto"/>
              <w:rPr>
                <w:rFonts w:ascii="Franklin Gothic Book" w:eastAsia="Times New Roman" w:hAnsi="Franklin Gothic Book" w:cs="Calibri"/>
                <w:b/>
                <w:color w:val="000000"/>
              </w:rPr>
            </w:pPr>
          </w:p>
        </w:tc>
        <w:tc>
          <w:tcPr>
            <w:tcW w:w="6701" w:type="dxa"/>
            <w:tcBorders>
              <w:top w:val="nil"/>
              <w:left w:val="nil"/>
              <w:bottom w:val="single" w:sz="4" w:space="0" w:color="A6A6A6"/>
              <w:right w:val="single" w:sz="4" w:space="0" w:color="A6A6A6"/>
            </w:tcBorders>
            <w:shd w:val="clear" w:color="auto" w:fill="auto"/>
            <w:hideMark/>
          </w:tcPr>
          <w:p w14:paraId="172D9556" w14:textId="47252842" w:rsidR="00054535" w:rsidRPr="00385D01" w:rsidRDefault="00054535" w:rsidP="00054535">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 xml:space="preserve">This slide introduces the topic of determining lifeline condition. </w:t>
            </w:r>
            <w:r w:rsidRPr="004A15C3">
              <w:rPr>
                <w:rFonts w:ascii="Franklin Gothic Book" w:eastAsia="Times New Roman" w:hAnsi="Franklin Gothic Book" w:cs="Calibri"/>
                <w:color w:val="000000"/>
              </w:rPr>
              <w:t>Slides 31-35</w:t>
            </w:r>
            <w:r w:rsidRPr="00385D01">
              <w:rPr>
                <w:rFonts w:ascii="Franklin Gothic Book" w:eastAsia="Times New Roman" w:hAnsi="Franklin Gothic Book" w:cs="Calibri"/>
                <w:color w:val="000000"/>
              </w:rPr>
              <w:t xml:space="preserve"> will discuss aspects of determining condition and provide examples</w:t>
            </w:r>
            <w:r>
              <w:rPr>
                <w:rFonts w:ascii="Franklin Gothic Book" w:eastAsia="Times New Roman" w:hAnsi="Franklin Gothic Book" w:cs="Calibri"/>
                <w:color w:val="000000"/>
              </w:rPr>
              <w:t>.</w:t>
            </w:r>
            <w:r w:rsidRPr="00385D01">
              <w:rPr>
                <w:rFonts w:ascii="Franklin Gothic Book" w:eastAsia="Times New Roman" w:hAnsi="Franklin Gothic Book" w:cs="Calibri"/>
                <w:color w:val="000000"/>
              </w:rPr>
              <w:t xml:space="preserve"> </w:t>
            </w:r>
          </w:p>
          <w:p w14:paraId="4AC6B312" w14:textId="77777777" w:rsidR="00054535" w:rsidRPr="00385D01" w:rsidRDefault="00054535" w:rsidP="00054535">
            <w:pPr>
              <w:spacing w:before="60" w:after="0" w:line="240" w:lineRule="auto"/>
              <w:ind w:left="101"/>
              <w:rPr>
                <w:rFonts w:ascii="Franklin Gothic Book" w:eastAsia="Times New Roman" w:hAnsi="Franklin Gothic Book" w:cs="Calibri"/>
                <w:b/>
                <w:i/>
                <w:color w:val="000000"/>
              </w:rPr>
            </w:pPr>
            <w:r w:rsidRPr="00385D01">
              <w:rPr>
                <w:rFonts w:ascii="Franklin Gothic Book" w:eastAsia="Times New Roman" w:hAnsi="Franklin Gothic Book" w:cs="Calibri"/>
                <w:b/>
                <w:i/>
                <w:color w:val="000000"/>
              </w:rPr>
              <w:t>Encourage participants to hold their questions as they may be answered shortly on subsequent slides.</w:t>
            </w:r>
          </w:p>
          <w:p w14:paraId="43D0A789" w14:textId="19A1A522" w:rsidR="00054535" w:rsidRPr="00385D01" w:rsidRDefault="00054535" w:rsidP="00054535">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The list of questions will be useful in determining lifeline</w:t>
            </w:r>
            <w:r>
              <w:rPr>
                <w:rFonts w:ascii="Franklin Gothic Book" w:eastAsia="Times New Roman" w:hAnsi="Franklin Gothic Book" w:cs="Calibri"/>
                <w:color w:val="000000"/>
              </w:rPr>
              <w:t xml:space="preserve"> impacts</w:t>
            </w:r>
            <w:r w:rsidRPr="00385D01">
              <w:rPr>
                <w:rFonts w:ascii="Franklin Gothic Book" w:eastAsia="Times New Roman" w:hAnsi="Franklin Gothic Book" w:cs="Calibri"/>
                <w:color w:val="000000"/>
              </w:rPr>
              <w:t>, but it is not a comprehensive list. Response personnel should be empowered to use their judgement (and communicate their rationale) when determining condition.</w:t>
            </w:r>
          </w:p>
          <w:p w14:paraId="36B7FF1F" w14:textId="3C96D66D" w:rsidR="00054535" w:rsidRPr="00385D01" w:rsidRDefault="00054535" w:rsidP="00054535">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Lifeline analysis can be conducted at all levels of response (incident management or support); however, due to the importance of lifeline condition in guiding operations, leadership should sign off on all determinations.</w:t>
            </w:r>
          </w:p>
          <w:p w14:paraId="4BC3259F" w14:textId="61F2954C" w:rsidR="00054535" w:rsidRPr="00385D01" w:rsidRDefault="00054535" w:rsidP="00054535">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The answers to these questions come from information provided by responders in the field. To the greatest extent possible, lifeline condition determinations should be driven by the ground truth.</w:t>
            </w:r>
          </w:p>
        </w:tc>
      </w:tr>
      <w:tr w:rsidR="005C1B7A" w:rsidRPr="00385D01" w14:paraId="08D97056" w14:textId="77777777" w:rsidTr="006837F2">
        <w:trPr>
          <w:cantSplit/>
          <w:trHeight w:val="1002"/>
        </w:trPr>
        <w:tc>
          <w:tcPr>
            <w:tcW w:w="630" w:type="dxa"/>
            <w:tcBorders>
              <w:top w:val="nil"/>
              <w:left w:val="single" w:sz="4" w:space="0" w:color="A6A6A6"/>
              <w:bottom w:val="single" w:sz="4" w:space="0" w:color="A6A6A6"/>
              <w:right w:val="single" w:sz="4" w:space="0" w:color="A6A6A6"/>
            </w:tcBorders>
            <w:shd w:val="clear" w:color="auto" w:fill="auto"/>
            <w:noWrap/>
            <w:hideMark/>
          </w:tcPr>
          <w:p w14:paraId="148AF627" w14:textId="266B072A" w:rsidR="00054535" w:rsidRPr="00385D01"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23</w:t>
            </w:r>
          </w:p>
        </w:tc>
        <w:tc>
          <w:tcPr>
            <w:tcW w:w="3469" w:type="dxa"/>
            <w:tcBorders>
              <w:top w:val="nil"/>
              <w:left w:val="nil"/>
              <w:bottom w:val="single" w:sz="4" w:space="0" w:color="A6A6A6"/>
              <w:right w:val="single" w:sz="4" w:space="0" w:color="A6A6A6"/>
            </w:tcBorders>
            <w:shd w:val="clear" w:color="auto" w:fill="auto"/>
            <w:noWrap/>
            <w:hideMark/>
          </w:tcPr>
          <w:p w14:paraId="3211EFA4" w14:textId="77777777" w:rsidR="00054535" w:rsidRPr="00385D01" w:rsidRDefault="00054535" w:rsidP="00054535">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 Analyzing Components</w:t>
            </w:r>
          </w:p>
          <w:p w14:paraId="75232644" w14:textId="5ED85FE6" w:rsidR="00054535" w:rsidRPr="00385D01" w:rsidRDefault="00054535" w:rsidP="00054535">
            <w:pPr>
              <w:spacing w:after="120" w:line="240" w:lineRule="auto"/>
              <w:rPr>
                <w:rFonts w:ascii="Franklin Gothic Book" w:eastAsia="Times New Roman" w:hAnsi="Franklin Gothic Book" w:cs="Calibri"/>
                <w:b/>
                <w:color w:val="000000"/>
              </w:rPr>
            </w:pPr>
            <w:r>
              <w:rPr>
                <w:rFonts w:ascii="Franklin Gothic Book" w:eastAsia="Times New Roman" w:hAnsi="Franklin Gothic Book" w:cs="Calibri"/>
                <w:b/>
                <w:noProof/>
                <w:color w:val="000000"/>
              </w:rPr>
              <w:drawing>
                <wp:inline distT="0" distB="0" distL="0" distR="0" wp14:anchorId="37E66472" wp14:editId="6FA9D6A3">
                  <wp:extent cx="1885892" cy="1060704"/>
                  <wp:effectExtent l="0" t="0" r="635" b="6350"/>
                  <wp:docPr id="12480503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85892" cy="1060704"/>
                          </a:xfrm>
                          <a:prstGeom prst="rect">
                            <a:avLst/>
                          </a:prstGeom>
                          <a:noFill/>
                        </pic:spPr>
                      </pic:pic>
                    </a:graphicData>
                  </a:graphic>
                </wp:inline>
              </w:drawing>
            </w:r>
          </w:p>
          <w:p w14:paraId="607FE7AD" w14:textId="77777777" w:rsidR="00054535" w:rsidRPr="00385D01" w:rsidRDefault="00054535" w:rsidP="00054535">
            <w:pPr>
              <w:spacing w:after="120" w:line="240" w:lineRule="auto"/>
              <w:rPr>
                <w:rFonts w:ascii="Franklin Gothic Book" w:eastAsia="Times New Roman" w:hAnsi="Franklin Gothic Book" w:cs="Calibri"/>
                <w:b/>
                <w:color w:val="000000"/>
              </w:rPr>
            </w:pPr>
          </w:p>
        </w:tc>
        <w:tc>
          <w:tcPr>
            <w:tcW w:w="6701" w:type="dxa"/>
            <w:tcBorders>
              <w:top w:val="nil"/>
              <w:left w:val="nil"/>
              <w:bottom w:val="single" w:sz="4" w:space="0" w:color="A6A6A6"/>
              <w:right w:val="single" w:sz="4" w:space="0" w:color="A6A6A6"/>
            </w:tcBorders>
            <w:shd w:val="clear" w:color="auto" w:fill="auto"/>
            <w:hideMark/>
          </w:tcPr>
          <w:p w14:paraId="25E7C41F" w14:textId="77777777" w:rsidR="00054535" w:rsidRPr="00385D01" w:rsidRDefault="00054535" w:rsidP="00054535">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 xml:space="preserve">Lifelines are assessed by analyzing their individual components, where relevant. </w:t>
            </w:r>
          </w:p>
          <w:p w14:paraId="475B9ECC" w14:textId="77777777" w:rsidR="00054535" w:rsidRPr="00385D01" w:rsidRDefault="00054535" w:rsidP="00054535">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This analysis covers 6 categories of information:</w:t>
            </w:r>
          </w:p>
          <w:p w14:paraId="20E7C12B" w14:textId="77777777" w:rsidR="00054535" w:rsidRPr="00385D01" w:rsidRDefault="00054535" w:rsidP="00054535">
            <w:pPr>
              <w:pStyle w:val="ListParagraph"/>
              <w:numPr>
                <w:ilvl w:val="1"/>
                <w:numId w:val="2"/>
              </w:numPr>
              <w:spacing w:after="0" w:line="240" w:lineRule="auto"/>
              <w:ind w:left="1002"/>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Component</w:t>
            </w:r>
          </w:p>
          <w:p w14:paraId="75EA45EA" w14:textId="267DF7C1" w:rsidR="00054535" w:rsidRPr="00385D01" w:rsidRDefault="00054535" w:rsidP="00054535">
            <w:pPr>
              <w:pStyle w:val="ListParagraph"/>
              <w:numPr>
                <w:ilvl w:val="1"/>
                <w:numId w:val="2"/>
              </w:numPr>
              <w:spacing w:after="0" w:line="240" w:lineRule="auto"/>
              <w:ind w:left="1002"/>
              <w:rPr>
                <w:rFonts w:ascii="Franklin Gothic Book" w:eastAsia="Times New Roman" w:hAnsi="Franklin Gothic Book" w:cs="Calibri"/>
                <w:color w:val="000000"/>
              </w:rPr>
            </w:pPr>
            <w:r>
              <w:rPr>
                <w:rFonts w:ascii="Franklin Gothic Book" w:eastAsia="Times New Roman" w:hAnsi="Franklin Gothic Book" w:cs="Calibri"/>
                <w:color w:val="000000"/>
              </w:rPr>
              <w:t>Status</w:t>
            </w:r>
          </w:p>
          <w:p w14:paraId="37892429" w14:textId="77777777" w:rsidR="00054535" w:rsidRPr="00385D01" w:rsidRDefault="00054535" w:rsidP="00054535">
            <w:pPr>
              <w:pStyle w:val="ListParagraph"/>
              <w:numPr>
                <w:ilvl w:val="1"/>
                <w:numId w:val="2"/>
              </w:numPr>
              <w:spacing w:after="0" w:line="240" w:lineRule="auto"/>
              <w:ind w:left="1002"/>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Impacts</w:t>
            </w:r>
          </w:p>
          <w:p w14:paraId="233D0001" w14:textId="77777777" w:rsidR="00054535" w:rsidRPr="00385D01" w:rsidRDefault="00054535" w:rsidP="00054535">
            <w:pPr>
              <w:pStyle w:val="ListParagraph"/>
              <w:numPr>
                <w:ilvl w:val="1"/>
                <w:numId w:val="2"/>
              </w:numPr>
              <w:spacing w:after="0" w:line="240" w:lineRule="auto"/>
              <w:ind w:left="1002"/>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Actions</w:t>
            </w:r>
          </w:p>
          <w:p w14:paraId="7635E84C" w14:textId="77777777" w:rsidR="00054535" w:rsidRPr="00385D01" w:rsidRDefault="00054535" w:rsidP="00054535">
            <w:pPr>
              <w:pStyle w:val="ListParagraph"/>
              <w:numPr>
                <w:ilvl w:val="1"/>
                <w:numId w:val="2"/>
              </w:numPr>
              <w:spacing w:after="0" w:line="240" w:lineRule="auto"/>
              <w:ind w:left="1002"/>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Limiting Factors</w:t>
            </w:r>
          </w:p>
          <w:p w14:paraId="0D1DA5D2" w14:textId="07AE8694" w:rsidR="00054535" w:rsidRPr="00385D01" w:rsidRDefault="00054535" w:rsidP="00054535">
            <w:pPr>
              <w:pStyle w:val="ListParagraph"/>
              <w:numPr>
                <w:ilvl w:val="1"/>
                <w:numId w:val="2"/>
              </w:numPr>
              <w:spacing w:after="0" w:line="240" w:lineRule="auto"/>
              <w:ind w:left="1002"/>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Estimated Time to Condition Change &amp; Re-establishment Requirements</w:t>
            </w:r>
          </w:p>
          <w:p w14:paraId="456F26A8" w14:textId="77777777" w:rsidR="00054535" w:rsidRPr="00385D01" w:rsidRDefault="00054535" w:rsidP="00054535">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 xml:space="preserve">Responders should analyze components to the best of their knowledge and communicate the reliability of the information. </w:t>
            </w:r>
          </w:p>
          <w:p w14:paraId="542ACBCE" w14:textId="23E64F80" w:rsidR="00054535" w:rsidRPr="00385D01" w:rsidRDefault="00054535" w:rsidP="00054535">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 xml:space="preserve">This can be challenging immediately after an incident occurs since it may be too early to determine certain categories of information (e.g., estimated time to </w:t>
            </w:r>
            <w:r>
              <w:rPr>
                <w:rFonts w:ascii="Franklin Gothic Book" w:eastAsia="Times New Roman" w:hAnsi="Franklin Gothic Book" w:cs="Calibri"/>
                <w:color w:val="000000"/>
              </w:rPr>
              <w:t>re-establishment</w:t>
            </w:r>
            <w:r w:rsidRPr="00385D01">
              <w:rPr>
                <w:rFonts w:ascii="Franklin Gothic Book" w:eastAsia="Times New Roman" w:hAnsi="Franklin Gothic Book" w:cs="Calibri"/>
                <w:color w:val="000000"/>
              </w:rPr>
              <w:t>).</w:t>
            </w:r>
          </w:p>
        </w:tc>
      </w:tr>
      <w:tr w:rsidR="005C1B7A" w:rsidRPr="00385D01" w14:paraId="365E080A" w14:textId="77777777" w:rsidTr="006837F2">
        <w:trPr>
          <w:cantSplit/>
          <w:trHeight w:val="1002"/>
        </w:trPr>
        <w:tc>
          <w:tcPr>
            <w:tcW w:w="630" w:type="dxa"/>
            <w:tcBorders>
              <w:top w:val="nil"/>
              <w:left w:val="single" w:sz="4" w:space="0" w:color="A6A6A6"/>
              <w:bottom w:val="single" w:sz="4" w:space="0" w:color="A6A6A6"/>
              <w:right w:val="single" w:sz="4" w:space="0" w:color="A6A6A6"/>
            </w:tcBorders>
            <w:shd w:val="clear" w:color="auto" w:fill="auto"/>
            <w:noWrap/>
            <w:hideMark/>
          </w:tcPr>
          <w:p w14:paraId="18B74632" w14:textId="05D97F1D" w:rsidR="00054535" w:rsidRPr="00385D01"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24</w:t>
            </w:r>
          </w:p>
        </w:tc>
        <w:tc>
          <w:tcPr>
            <w:tcW w:w="3469" w:type="dxa"/>
            <w:tcBorders>
              <w:top w:val="nil"/>
              <w:left w:val="nil"/>
              <w:bottom w:val="single" w:sz="4" w:space="0" w:color="A6A6A6"/>
              <w:right w:val="single" w:sz="4" w:space="0" w:color="A6A6A6"/>
            </w:tcBorders>
            <w:shd w:val="clear" w:color="auto" w:fill="auto"/>
            <w:noWrap/>
            <w:hideMark/>
          </w:tcPr>
          <w:p w14:paraId="4A0CB36C" w14:textId="77777777" w:rsidR="00054535" w:rsidRPr="00385D01" w:rsidRDefault="00054535" w:rsidP="00054535">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Example Component Analysis</w:t>
            </w:r>
          </w:p>
          <w:p w14:paraId="644C061B" w14:textId="1FE9C837" w:rsidR="00054535" w:rsidRPr="00385D01" w:rsidRDefault="00054535" w:rsidP="00054535">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 </w:t>
            </w:r>
            <w:r>
              <w:rPr>
                <w:rFonts w:ascii="Franklin Gothic Book" w:eastAsia="Times New Roman" w:hAnsi="Franklin Gothic Book" w:cs="Calibri"/>
                <w:b/>
                <w:noProof/>
                <w:color w:val="000000"/>
              </w:rPr>
              <w:drawing>
                <wp:inline distT="0" distB="0" distL="0" distR="0" wp14:anchorId="0DD31D40" wp14:editId="6391C458">
                  <wp:extent cx="1885892" cy="1060704"/>
                  <wp:effectExtent l="0" t="0" r="635" b="6350"/>
                  <wp:docPr id="19128427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85892" cy="1060704"/>
                          </a:xfrm>
                          <a:prstGeom prst="rect">
                            <a:avLst/>
                          </a:prstGeom>
                          <a:noFill/>
                        </pic:spPr>
                      </pic:pic>
                    </a:graphicData>
                  </a:graphic>
                </wp:inline>
              </w:drawing>
            </w:r>
          </w:p>
          <w:p w14:paraId="53932BC6" w14:textId="77777777" w:rsidR="00054535" w:rsidRPr="00385D01" w:rsidRDefault="00054535" w:rsidP="00054535">
            <w:pPr>
              <w:spacing w:after="120" w:line="240" w:lineRule="auto"/>
              <w:rPr>
                <w:rFonts w:ascii="Franklin Gothic Book" w:eastAsia="Times New Roman" w:hAnsi="Franklin Gothic Book" w:cs="Calibri"/>
                <w:b/>
                <w:color w:val="000000"/>
              </w:rPr>
            </w:pPr>
          </w:p>
        </w:tc>
        <w:tc>
          <w:tcPr>
            <w:tcW w:w="6701" w:type="dxa"/>
            <w:tcBorders>
              <w:top w:val="nil"/>
              <w:left w:val="nil"/>
              <w:bottom w:val="single" w:sz="4" w:space="0" w:color="A6A6A6"/>
              <w:right w:val="single" w:sz="4" w:space="0" w:color="A6A6A6"/>
            </w:tcBorders>
            <w:shd w:val="clear" w:color="auto" w:fill="auto"/>
            <w:hideMark/>
          </w:tcPr>
          <w:p w14:paraId="50032F55" w14:textId="77777777" w:rsidR="00054535" w:rsidRPr="00385D01" w:rsidRDefault="00054535" w:rsidP="00054535">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This example provides a component analysis from a real-world incident.</w:t>
            </w:r>
          </w:p>
          <w:p w14:paraId="253BB901" w14:textId="77777777" w:rsidR="00054535" w:rsidRPr="00385D01" w:rsidRDefault="00054535" w:rsidP="00054535">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It illustrates how each category may be completed with relevant information.</w:t>
            </w:r>
          </w:p>
          <w:p w14:paraId="7F352F21" w14:textId="77777777" w:rsidR="00054535" w:rsidRPr="00385D01" w:rsidRDefault="00054535" w:rsidP="00054535">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b/>
                <w:color w:val="000000"/>
              </w:rPr>
              <w:t>Note</w:t>
            </w:r>
            <w:r w:rsidRPr="00385D01">
              <w:rPr>
                <w:rFonts w:ascii="Franklin Gothic Book" w:eastAsia="Times New Roman" w:hAnsi="Franklin Gothic Book" w:cs="Calibri"/>
                <w:color w:val="000000"/>
              </w:rPr>
              <w:t xml:space="preserve">: more detail is better; this example merely provides a “bare-bones” approach to the analysis.  </w:t>
            </w:r>
          </w:p>
        </w:tc>
      </w:tr>
      <w:tr w:rsidR="005C1B7A" w:rsidRPr="00385D01" w14:paraId="69B989CD" w14:textId="77777777" w:rsidTr="006837F2">
        <w:trPr>
          <w:cantSplit/>
          <w:trHeight w:val="1002"/>
        </w:trPr>
        <w:tc>
          <w:tcPr>
            <w:tcW w:w="630" w:type="dxa"/>
            <w:tcBorders>
              <w:top w:val="nil"/>
              <w:left w:val="single" w:sz="4" w:space="0" w:color="A6A6A6"/>
              <w:bottom w:val="single" w:sz="4" w:space="0" w:color="A6A6A6"/>
              <w:right w:val="single" w:sz="4" w:space="0" w:color="A6A6A6"/>
            </w:tcBorders>
            <w:shd w:val="clear" w:color="auto" w:fill="auto"/>
            <w:noWrap/>
            <w:hideMark/>
          </w:tcPr>
          <w:p w14:paraId="1970297C" w14:textId="438D3C43" w:rsidR="00054535" w:rsidRPr="00385D01"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25</w:t>
            </w:r>
          </w:p>
        </w:tc>
        <w:tc>
          <w:tcPr>
            <w:tcW w:w="3469" w:type="dxa"/>
            <w:tcBorders>
              <w:top w:val="nil"/>
              <w:left w:val="nil"/>
              <w:bottom w:val="single" w:sz="4" w:space="0" w:color="A6A6A6"/>
              <w:right w:val="single" w:sz="4" w:space="0" w:color="A6A6A6"/>
            </w:tcBorders>
            <w:shd w:val="clear" w:color="auto" w:fill="auto"/>
            <w:noWrap/>
            <w:hideMark/>
          </w:tcPr>
          <w:p w14:paraId="7EF43576" w14:textId="3B651688" w:rsidR="00054535" w:rsidRPr="00385D01" w:rsidRDefault="00054535" w:rsidP="00054535">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Colors Indicate Lifeline or Component Condition</w:t>
            </w:r>
          </w:p>
          <w:p w14:paraId="074A1180" w14:textId="33E99864" w:rsidR="00054535" w:rsidRPr="00385D01" w:rsidRDefault="00054535" w:rsidP="00054535">
            <w:pPr>
              <w:spacing w:after="120" w:line="240" w:lineRule="auto"/>
              <w:rPr>
                <w:rFonts w:ascii="Franklin Gothic Book" w:eastAsia="Times New Roman" w:hAnsi="Franklin Gothic Book" w:cs="Calibri"/>
                <w:b/>
                <w:color w:val="000000"/>
              </w:rPr>
            </w:pPr>
            <w:r>
              <w:rPr>
                <w:rFonts w:ascii="Franklin Gothic Book" w:eastAsia="Times New Roman" w:hAnsi="Franklin Gothic Book" w:cs="Calibri"/>
                <w:b/>
                <w:noProof/>
                <w:color w:val="000000"/>
              </w:rPr>
              <w:drawing>
                <wp:inline distT="0" distB="0" distL="0" distR="0" wp14:anchorId="128E9053" wp14:editId="2F7A79B0">
                  <wp:extent cx="1885892" cy="1060704"/>
                  <wp:effectExtent l="0" t="0" r="635" b="6350"/>
                  <wp:docPr id="9168352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85892" cy="1060704"/>
                          </a:xfrm>
                          <a:prstGeom prst="rect">
                            <a:avLst/>
                          </a:prstGeom>
                          <a:noFill/>
                        </pic:spPr>
                      </pic:pic>
                    </a:graphicData>
                  </a:graphic>
                </wp:inline>
              </w:drawing>
            </w:r>
          </w:p>
        </w:tc>
        <w:tc>
          <w:tcPr>
            <w:tcW w:w="6701" w:type="dxa"/>
            <w:tcBorders>
              <w:top w:val="nil"/>
              <w:left w:val="nil"/>
              <w:bottom w:val="single" w:sz="4" w:space="0" w:color="A6A6A6"/>
              <w:right w:val="single" w:sz="4" w:space="0" w:color="A6A6A6"/>
            </w:tcBorders>
            <w:shd w:val="clear" w:color="auto" w:fill="auto"/>
            <w:hideMark/>
          </w:tcPr>
          <w:p w14:paraId="465A7015" w14:textId="100BD842" w:rsidR="00054535" w:rsidRPr="00385D01" w:rsidRDefault="00054535" w:rsidP="00054535">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 xml:space="preserve">There are </w:t>
            </w:r>
            <w:r>
              <w:rPr>
                <w:rFonts w:ascii="Franklin Gothic Book" w:eastAsia="Times New Roman" w:hAnsi="Franklin Gothic Book" w:cs="Calibri"/>
                <w:color w:val="000000"/>
              </w:rPr>
              <w:t>two</w:t>
            </w:r>
            <w:r w:rsidRPr="00385D01">
              <w:rPr>
                <w:rFonts w:ascii="Franklin Gothic Book" w:eastAsia="Times New Roman" w:hAnsi="Franklin Gothic Book" w:cs="Calibri"/>
                <w:color w:val="000000"/>
              </w:rPr>
              <w:t xml:space="preserve"> main factors that comprise and differentiate between the color definitions. </w:t>
            </w:r>
          </w:p>
          <w:p w14:paraId="168AA009" w14:textId="31741B24" w:rsidR="00054535" w:rsidRPr="00385D01" w:rsidRDefault="00054535" w:rsidP="00054535">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These t</w:t>
            </w:r>
            <w:r>
              <w:rPr>
                <w:rFonts w:ascii="Franklin Gothic Book" w:eastAsia="Times New Roman" w:hAnsi="Franklin Gothic Book" w:cs="Calibri"/>
                <w:color w:val="000000"/>
              </w:rPr>
              <w:t>wo</w:t>
            </w:r>
            <w:r w:rsidRPr="00385D01">
              <w:rPr>
                <w:rFonts w:ascii="Franklin Gothic Book" w:eastAsia="Times New Roman" w:hAnsi="Franklin Gothic Book" w:cs="Calibri"/>
                <w:color w:val="000000"/>
              </w:rPr>
              <w:t xml:space="preserve"> factors include:</w:t>
            </w:r>
          </w:p>
          <w:p w14:paraId="7222B49D" w14:textId="44CFD5F7" w:rsidR="00054535" w:rsidRPr="00385D01" w:rsidRDefault="00054535" w:rsidP="00054535">
            <w:pPr>
              <w:pStyle w:val="ListParagraph"/>
              <w:numPr>
                <w:ilvl w:val="1"/>
                <w:numId w:val="2"/>
              </w:numPr>
              <w:spacing w:after="0" w:line="240" w:lineRule="auto"/>
              <w:ind w:left="1002"/>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 xml:space="preserve">Scope of impacts from disruptions; and </w:t>
            </w:r>
          </w:p>
          <w:p w14:paraId="62DCD232" w14:textId="77777777" w:rsidR="00054535" w:rsidRDefault="00054535" w:rsidP="00054535">
            <w:pPr>
              <w:pStyle w:val="ListParagraph"/>
              <w:numPr>
                <w:ilvl w:val="1"/>
                <w:numId w:val="2"/>
              </w:numPr>
              <w:spacing w:after="0" w:line="240" w:lineRule="auto"/>
              <w:ind w:left="1002"/>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Implementation of a resourced solution.</w:t>
            </w:r>
          </w:p>
          <w:p w14:paraId="3DB9D262" w14:textId="78F4739B" w:rsidR="00054535" w:rsidRDefault="00054535" w:rsidP="00054535">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sidRPr="005B294E">
              <w:rPr>
                <w:rFonts w:ascii="Franklin Gothic Book" w:eastAsia="Times New Roman" w:hAnsi="Franklin Gothic Book" w:cs="Calibri"/>
                <w:b/>
                <w:bCs/>
                <w:color w:val="000000"/>
              </w:rPr>
              <w:t>Note:</w:t>
            </w:r>
            <w:r>
              <w:rPr>
                <w:rFonts w:ascii="Franklin Gothic Book" w:eastAsia="Times New Roman" w:hAnsi="Franklin Gothic Book" w:cs="Calibri"/>
                <w:color w:val="000000"/>
              </w:rPr>
              <w:t xml:space="preserve"> To account for the change in lifelines to focus more on community impact rather than stabilization efforts, the </w:t>
            </w:r>
            <w:r w:rsidDel="00937F3C">
              <w:rPr>
                <w:rFonts w:ascii="Franklin Gothic Book" w:eastAsia="Times New Roman" w:hAnsi="Franklin Gothic Book" w:cs="Calibri"/>
                <w:color w:val="000000"/>
              </w:rPr>
              <w:t>color</w:t>
            </w:r>
            <w:r>
              <w:rPr>
                <w:rFonts w:ascii="Franklin Gothic Book" w:eastAsia="Times New Roman" w:hAnsi="Franklin Gothic Book" w:cs="Calibri"/>
                <w:color w:val="000000"/>
              </w:rPr>
              <w:t xml:space="preserve">-coding scheme has been updated. This update focuses the user on assessing the overall impact </w:t>
            </w:r>
            <w:r w:rsidDel="002C407E">
              <w:rPr>
                <w:rFonts w:ascii="Franklin Gothic Book" w:eastAsia="Times New Roman" w:hAnsi="Franklin Gothic Book" w:cs="Calibri"/>
                <w:color w:val="000000"/>
              </w:rPr>
              <w:t xml:space="preserve">and </w:t>
            </w:r>
            <w:r>
              <w:rPr>
                <w:rFonts w:ascii="Franklin Gothic Book" w:eastAsia="Times New Roman" w:hAnsi="Franklin Gothic Book" w:cs="Calibri"/>
                <w:color w:val="000000"/>
              </w:rPr>
              <w:t xml:space="preserve">ultimately addressing that impact completely, rather than the actions needed to stabilize that lifeline. </w:t>
            </w:r>
          </w:p>
          <w:p w14:paraId="3877DF2D" w14:textId="29456BF7" w:rsidR="00054535" w:rsidRPr="00385D01" w:rsidRDefault="00054535" w:rsidP="00054535">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Pr>
                <w:rFonts w:ascii="Franklin Gothic Book" w:eastAsia="Times New Roman" w:hAnsi="Franklin Gothic Book" w:cs="Calibri"/>
                <w:b/>
                <w:bCs/>
                <w:color w:val="000000"/>
              </w:rPr>
              <w:t>Note:</w:t>
            </w:r>
            <w:r>
              <w:rPr>
                <w:rFonts w:ascii="Franklin Gothic Book" w:eastAsia="Times New Roman" w:hAnsi="Franklin Gothic Book" w:cs="Calibri"/>
                <w:color w:val="000000"/>
              </w:rPr>
              <w:t xml:space="preserve"> There is likely to be different perspectives and interpretations between FEMA and State partners as to the significance of an impact on a lifeline. As such, responders should remember that the lifelines construct is just as much about qualifying impacts as it is interpreting them. </w:t>
            </w:r>
          </w:p>
        </w:tc>
      </w:tr>
      <w:tr w:rsidR="005C1B7A" w:rsidRPr="00385D01" w14:paraId="0ED90230" w14:textId="77777777" w:rsidTr="006837F2">
        <w:trPr>
          <w:cantSplit/>
          <w:trHeight w:val="2717"/>
        </w:trPr>
        <w:tc>
          <w:tcPr>
            <w:tcW w:w="630" w:type="dxa"/>
            <w:tcBorders>
              <w:top w:val="nil"/>
              <w:left w:val="single" w:sz="4" w:space="0" w:color="A6A6A6"/>
              <w:bottom w:val="single" w:sz="4" w:space="0" w:color="A6A6A6"/>
              <w:right w:val="single" w:sz="4" w:space="0" w:color="A6A6A6"/>
            </w:tcBorders>
            <w:shd w:val="clear" w:color="auto" w:fill="auto"/>
            <w:noWrap/>
            <w:hideMark/>
          </w:tcPr>
          <w:p w14:paraId="0DE8701E" w14:textId="786C947F" w:rsidR="00054535" w:rsidRPr="00385D01"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26</w:t>
            </w:r>
          </w:p>
        </w:tc>
        <w:tc>
          <w:tcPr>
            <w:tcW w:w="3469" w:type="dxa"/>
            <w:tcBorders>
              <w:top w:val="nil"/>
              <w:left w:val="nil"/>
              <w:bottom w:val="single" w:sz="4" w:space="0" w:color="A6A6A6"/>
              <w:right w:val="single" w:sz="4" w:space="0" w:color="A6A6A6"/>
            </w:tcBorders>
            <w:shd w:val="clear" w:color="auto" w:fill="auto"/>
            <w:noWrap/>
            <w:hideMark/>
          </w:tcPr>
          <w:p w14:paraId="2921DEEE" w14:textId="0F5C5C08" w:rsidR="00054535" w:rsidRPr="00385D01" w:rsidRDefault="00054535" w:rsidP="00054535">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Assigning a Condition</w:t>
            </w:r>
          </w:p>
          <w:p w14:paraId="13721480" w14:textId="5B1EAF7F" w:rsidR="00054535" w:rsidRPr="00385D01" w:rsidRDefault="00054535" w:rsidP="00054535">
            <w:pPr>
              <w:spacing w:after="120" w:line="240" w:lineRule="auto"/>
              <w:rPr>
                <w:rFonts w:ascii="Franklin Gothic Book" w:eastAsia="Times New Roman" w:hAnsi="Franklin Gothic Book" w:cs="Calibri"/>
                <w:b/>
                <w:color w:val="000000"/>
              </w:rPr>
            </w:pPr>
            <w:r>
              <w:rPr>
                <w:noProof/>
              </w:rPr>
              <w:drawing>
                <wp:inline distT="0" distB="0" distL="0" distR="0" wp14:anchorId="433F86CF" wp14:editId="76AD4D77">
                  <wp:extent cx="1885696" cy="1060704"/>
                  <wp:effectExtent l="0" t="0" r="635" b="6350"/>
                  <wp:docPr id="105194348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43482"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1885696" cy="1060704"/>
                          </a:xfrm>
                          <a:prstGeom prst="rect">
                            <a:avLst/>
                          </a:prstGeom>
                        </pic:spPr>
                      </pic:pic>
                    </a:graphicData>
                  </a:graphic>
                </wp:inline>
              </w:drawing>
            </w:r>
          </w:p>
        </w:tc>
        <w:tc>
          <w:tcPr>
            <w:tcW w:w="6701" w:type="dxa"/>
            <w:tcBorders>
              <w:top w:val="nil"/>
              <w:left w:val="nil"/>
              <w:bottom w:val="single" w:sz="4" w:space="0" w:color="A6A6A6"/>
              <w:right w:val="single" w:sz="4" w:space="0" w:color="A6A6A6"/>
            </w:tcBorders>
            <w:shd w:val="clear" w:color="auto" w:fill="auto"/>
            <w:hideMark/>
          </w:tcPr>
          <w:p w14:paraId="1A892348" w14:textId="30FB24C9" w:rsidR="00054535" w:rsidRPr="00385D01" w:rsidRDefault="00054535" w:rsidP="00054535">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Lifeline conditions are assigned iteratively and represent only a snapshot in time for that response operational period</w:t>
            </w:r>
            <w:r>
              <w:rPr>
                <w:rFonts w:ascii="Franklin Gothic Book" w:eastAsia="Times New Roman" w:hAnsi="Franklin Gothic Book" w:cs="Calibri"/>
                <w:color w:val="000000"/>
              </w:rPr>
              <w:t>.</w:t>
            </w:r>
          </w:p>
          <w:p w14:paraId="1A1B3E27" w14:textId="7F095C57" w:rsidR="00054535" w:rsidRPr="00385D01" w:rsidRDefault="00054535" w:rsidP="00054535">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 xml:space="preserve">The flow chart provides an example that covers some of the key differentiating factors between assigning a “grey,” “red,” “yellow,” or “green” condition. </w:t>
            </w:r>
          </w:p>
          <w:p w14:paraId="222C0C1A" w14:textId="77777777" w:rsidR="00054535" w:rsidRPr="00385D01" w:rsidRDefault="00054535" w:rsidP="00054535">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This is a simplified way to think through available incident information.</w:t>
            </w:r>
          </w:p>
        </w:tc>
      </w:tr>
      <w:tr w:rsidR="005C1B7A" w:rsidRPr="00385D01" w14:paraId="4D966C0F" w14:textId="77777777" w:rsidTr="006837F2">
        <w:trPr>
          <w:cantSplit/>
          <w:trHeight w:val="4760"/>
        </w:trPr>
        <w:tc>
          <w:tcPr>
            <w:tcW w:w="630" w:type="dxa"/>
            <w:tcBorders>
              <w:top w:val="nil"/>
              <w:left w:val="single" w:sz="4" w:space="0" w:color="A6A6A6"/>
              <w:bottom w:val="single" w:sz="4" w:space="0" w:color="A6A6A6"/>
              <w:right w:val="single" w:sz="4" w:space="0" w:color="A6A6A6"/>
            </w:tcBorders>
            <w:shd w:val="clear" w:color="auto" w:fill="auto"/>
            <w:noWrap/>
            <w:hideMark/>
          </w:tcPr>
          <w:p w14:paraId="36359C84" w14:textId="17181321" w:rsidR="00054535" w:rsidRPr="00385D01"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27</w:t>
            </w:r>
          </w:p>
        </w:tc>
        <w:tc>
          <w:tcPr>
            <w:tcW w:w="3469" w:type="dxa"/>
            <w:tcBorders>
              <w:top w:val="nil"/>
              <w:left w:val="nil"/>
              <w:bottom w:val="single" w:sz="4" w:space="0" w:color="A6A6A6"/>
              <w:right w:val="single" w:sz="4" w:space="0" w:color="A6A6A6"/>
            </w:tcBorders>
            <w:shd w:val="clear" w:color="auto" w:fill="auto"/>
            <w:noWrap/>
            <w:hideMark/>
          </w:tcPr>
          <w:p w14:paraId="5609D819" w14:textId="67B668B6" w:rsidR="00054535" w:rsidRPr="00385D01" w:rsidRDefault="00054535" w:rsidP="00054535">
            <w:pPr>
              <w:spacing w:after="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 xml:space="preserve">Example Condition Designations </w:t>
            </w:r>
          </w:p>
          <w:p w14:paraId="5A70FA7A" w14:textId="77777777" w:rsidR="00054535" w:rsidRPr="00385D01" w:rsidRDefault="00054535" w:rsidP="00054535">
            <w:pPr>
              <w:spacing w:after="0" w:line="240" w:lineRule="auto"/>
              <w:rPr>
                <w:rFonts w:ascii="Franklin Gothic Book" w:eastAsia="Times New Roman" w:hAnsi="Franklin Gothic Book" w:cs="Calibri"/>
                <w:b/>
                <w:color w:val="000000"/>
              </w:rPr>
            </w:pPr>
          </w:p>
          <w:p w14:paraId="52B41FAE" w14:textId="08B78D4C" w:rsidR="00054535" w:rsidRPr="00385D01" w:rsidRDefault="00054535" w:rsidP="00054535">
            <w:pPr>
              <w:spacing w:after="120" w:line="240" w:lineRule="auto"/>
              <w:rPr>
                <w:rFonts w:ascii="Franklin Gothic Book" w:eastAsia="Times New Roman" w:hAnsi="Franklin Gothic Book" w:cs="Calibri"/>
                <w:b/>
                <w:color w:val="000000"/>
              </w:rPr>
            </w:pPr>
            <w:r>
              <w:rPr>
                <w:rFonts w:ascii="Franklin Gothic Book" w:eastAsia="Times New Roman" w:hAnsi="Franklin Gothic Book" w:cs="Calibri"/>
                <w:b/>
                <w:noProof/>
                <w:color w:val="000000"/>
              </w:rPr>
              <w:drawing>
                <wp:inline distT="0" distB="0" distL="0" distR="0" wp14:anchorId="548F12C4" wp14:editId="46A886D8">
                  <wp:extent cx="1885892" cy="1060704"/>
                  <wp:effectExtent l="0" t="0" r="635" b="6350"/>
                  <wp:docPr id="14371654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85892" cy="1060704"/>
                          </a:xfrm>
                          <a:prstGeom prst="rect">
                            <a:avLst/>
                          </a:prstGeom>
                          <a:noFill/>
                        </pic:spPr>
                      </pic:pic>
                    </a:graphicData>
                  </a:graphic>
                </wp:inline>
              </w:drawing>
            </w:r>
          </w:p>
          <w:p w14:paraId="633045ED" w14:textId="77777777" w:rsidR="00054535" w:rsidRPr="00385D01" w:rsidRDefault="00054535" w:rsidP="00054535">
            <w:pPr>
              <w:spacing w:after="120" w:line="240" w:lineRule="auto"/>
              <w:rPr>
                <w:rFonts w:ascii="Franklin Gothic Book" w:eastAsia="Times New Roman" w:hAnsi="Franklin Gothic Book" w:cs="Calibri"/>
                <w:b/>
                <w:color w:val="000000"/>
              </w:rPr>
            </w:pPr>
          </w:p>
        </w:tc>
        <w:tc>
          <w:tcPr>
            <w:tcW w:w="6701" w:type="dxa"/>
            <w:tcBorders>
              <w:top w:val="nil"/>
              <w:left w:val="nil"/>
              <w:bottom w:val="single" w:sz="4" w:space="0" w:color="A6A6A6"/>
              <w:right w:val="single" w:sz="4" w:space="0" w:color="A6A6A6"/>
            </w:tcBorders>
            <w:shd w:val="clear" w:color="auto" w:fill="auto"/>
            <w:hideMark/>
          </w:tcPr>
          <w:p w14:paraId="4DF78EA1" w14:textId="18C0F212" w:rsidR="00054535" w:rsidRPr="00385D01" w:rsidRDefault="00054535" w:rsidP="00054535">
            <w:pPr>
              <w:pStyle w:val="ListParagraph"/>
              <w:numPr>
                <w:ilvl w:val="0"/>
                <w:numId w:val="2"/>
              </w:numPr>
              <w:spacing w:before="60" w:after="0" w:line="240" w:lineRule="auto"/>
              <w:ind w:left="466"/>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 xml:space="preserve">The example on this slide provides </w:t>
            </w:r>
            <w:r>
              <w:rPr>
                <w:rFonts w:ascii="Franklin Gothic Book" w:eastAsia="Times New Roman" w:hAnsi="Franklin Gothic Book" w:cs="Calibri"/>
                <w:color w:val="000000"/>
              </w:rPr>
              <w:t>example scenarios where the highway/roadway/motor vehicle component of the Transportation Lifeline would be assessed at each condition</w:t>
            </w:r>
            <w:r w:rsidRPr="00385D01">
              <w:rPr>
                <w:rFonts w:ascii="Franklin Gothic Book" w:eastAsia="Times New Roman" w:hAnsi="Franklin Gothic Book" w:cs="Calibri"/>
                <w:color w:val="000000"/>
              </w:rPr>
              <w:t>:</w:t>
            </w:r>
          </w:p>
          <w:p w14:paraId="0D56D589" w14:textId="07839D37" w:rsidR="00054535" w:rsidRDefault="00054535" w:rsidP="00054535">
            <w:pPr>
              <w:pStyle w:val="ListParagraph"/>
              <w:numPr>
                <w:ilvl w:val="1"/>
                <w:numId w:val="2"/>
              </w:numPr>
              <w:spacing w:before="60" w:after="0" w:line="240" w:lineRule="auto"/>
              <w:ind w:left="1002"/>
              <w:contextualSpacing w:val="0"/>
              <w:rPr>
                <w:rFonts w:ascii="Franklin Gothic Book" w:eastAsia="Times New Roman" w:hAnsi="Franklin Gothic Book" w:cs="Calibri"/>
                <w:color w:val="000000"/>
              </w:rPr>
            </w:pPr>
            <w:r>
              <w:rPr>
                <w:rFonts w:ascii="Franklin Gothic Book" w:eastAsia="Times New Roman" w:hAnsi="Franklin Gothic Book" w:cs="Calibri"/>
                <w:color w:val="000000"/>
              </w:rPr>
              <w:t>Grey: Unknown</w:t>
            </w:r>
          </w:p>
          <w:p w14:paraId="5498F999" w14:textId="03334191" w:rsidR="00054535" w:rsidRDefault="00054535" w:rsidP="00054535">
            <w:pPr>
              <w:pStyle w:val="ListParagraph"/>
              <w:numPr>
                <w:ilvl w:val="1"/>
                <w:numId w:val="2"/>
              </w:numPr>
              <w:spacing w:before="60" w:after="0" w:line="240" w:lineRule="auto"/>
              <w:ind w:left="1002"/>
              <w:contextualSpacing w:val="0"/>
              <w:rPr>
                <w:rFonts w:ascii="Franklin Gothic Book" w:eastAsia="Times New Roman" w:hAnsi="Franklin Gothic Book" w:cs="Calibri"/>
                <w:color w:val="000000"/>
              </w:rPr>
            </w:pPr>
            <w:r>
              <w:rPr>
                <w:rFonts w:ascii="Franklin Gothic Book" w:eastAsia="Times New Roman" w:hAnsi="Franklin Gothic Book" w:cs="Calibri"/>
                <w:color w:val="000000"/>
              </w:rPr>
              <w:t>Red: Significant Impact</w:t>
            </w:r>
          </w:p>
          <w:p w14:paraId="72AD65A5" w14:textId="1F94A9B6" w:rsidR="00054535" w:rsidRDefault="00054535" w:rsidP="00054535">
            <w:pPr>
              <w:pStyle w:val="ListParagraph"/>
              <w:numPr>
                <w:ilvl w:val="1"/>
                <w:numId w:val="2"/>
              </w:numPr>
              <w:spacing w:before="60" w:after="0" w:line="240" w:lineRule="auto"/>
              <w:ind w:left="1002"/>
              <w:contextualSpacing w:val="0"/>
              <w:rPr>
                <w:rFonts w:ascii="Franklin Gothic Book" w:eastAsia="Times New Roman" w:hAnsi="Franklin Gothic Book" w:cs="Calibri"/>
                <w:color w:val="000000"/>
              </w:rPr>
            </w:pPr>
            <w:r>
              <w:rPr>
                <w:rFonts w:ascii="Franklin Gothic Book" w:eastAsia="Times New Roman" w:hAnsi="Franklin Gothic Book" w:cs="Calibri"/>
                <w:color w:val="000000"/>
              </w:rPr>
              <w:t>Yellow: Moderate Impact</w:t>
            </w:r>
          </w:p>
          <w:p w14:paraId="0A1338B6" w14:textId="2DA7C5B7" w:rsidR="00054535" w:rsidRDefault="00054535" w:rsidP="00054535">
            <w:pPr>
              <w:pStyle w:val="ListParagraph"/>
              <w:numPr>
                <w:ilvl w:val="1"/>
                <w:numId w:val="2"/>
              </w:numPr>
              <w:spacing w:before="60" w:after="0" w:line="240" w:lineRule="auto"/>
              <w:ind w:left="1002"/>
              <w:contextualSpacing w:val="0"/>
              <w:rPr>
                <w:rFonts w:ascii="Franklin Gothic Book" w:eastAsia="Times New Roman" w:hAnsi="Franklin Gothic Book" w:cs="Calibri"/>
                <w:color w:val="000000"/>
              </w:rPr>
            </w:pPr>
            <w:r>
              <w:rPr>
                <w:rFonts w:ascii="Franklin Gothic Book" w:eastAsia="Times New Roman" w:hAnsi="Franklin Gothic Book" w:cs="Calibri"/>
                <w:color w:val="000000"/>
              </w:rPr>
              <w:t>Green: Minimal Impact</w:t>
            </w:r>
          </w:p>
          <w:p w14:paraId="656ACF0F" w14:textId="1B030321" w:rsidR="00054535" w:rsidRPr="00385D01" w:rsidRDefault="00054535" w:rsidP="00054535">
            <w:pPr>
              <w:pStyle w:val="ListParagraph"/>
              <w:numPr>
                <w:ilvl w:val="1"/>
                <w:numId w:val="2"/>
              </w:numPr>
              <w:spacing w:before="60" w:after="0" w:line="240" w:lineRule="auto"/>
              <w:ind w:left="1002"/>
              <w:contextualSpacing w:val="0"/>
              <w:rPr>
                <w:rFonts w:ascii="Franklin Gothic Book" w:eastAsia="Times New Roman" w:hAnsi="Franklin Gothic Book" w:cs="Calibri"/>
                <w:color w:val="000000"/>
              </w:rPr>
            </w:pPr>
            <w:r>
              <w:rPr>
                <w:rFonts w:ascii="Franklin Gothic Book" w:eastAsia="Times New Roman" w:hAnsi="Franklin Gothic Book" w:cs="Calibri"/>
                <w:color w:val="000000"/>
              </w:rPr>
              <w:t>Blue: Administrative</w:t>
            </w:r>
          </w:p>
        </w:tc>
      </w:tr>
      <w:tr w:rsidR="005C1B7A" w:rsidRPr="00385D01" w14:paraId="00C0CDAE" w14:textId="77777777" w:rsidTr="006837F2">
        <w:trPr>
          <w:cantSplit/>
          <w:trHeight w:val="4760"/>
        </w:trPr>
        <w:tc>
          <w:tcPr>
            <w:tcW w:w="630" w:type="dxa"/>
            <w:tcBorders>
              <w:top w:val="nil"/>
              <w:left w:val="single" w:sz="4" w:space="0" w:color="A6A6A6"/>
              <w:bottom w:val="single" w:sz="4" w:space="0" w:color="A6A6A6"/>
              <w:right w:val="single" w:sz="4" w:space="0" w:color="A6A6A6"/>
            </w:tcBorders>
            <w:shd w:val="clear" w:color="auto" w:fill="auto"/>
            <w:noWrap/>
          </w:tcPr>
          <w:p w14:paraId="57BFB388" w14:textId="7F6818DA" w:rsidR="00054535" w:rsidRPr="00385D01"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28</w:t>
            </w:r>
          </w:p>
        </w:tc>
        <w:tc>
          <w:tcPr>
            <w:tcW w:w="3469" w:type="dxa"/>
            <w:tcBorders>
              <w:top w:val="nil"/>
              <w:left w:val="nil"/>
              <w:bottom w:val="single" w:sz="4" w:space="0" w:color="A6A6A6"/>
              <w:right w:val="single" w:sz="4" w:space="0" w:color="A6A6A6"/>
            </w:tcBorders>
            <w:shd w:val="clear" w:color="auto" w:fill="auto"/>
            <w:noWrap/>
          </w:tcPr>
          <w:p w14:paraId="4F3F02E5" w14:textId="77777777" w:rsidR="00054535" w:rsidRPr="00385D01" w:rsidRDefault="00054535" w:rsidP="00054535">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FEMA’s Implementation of Community Lifelines</w:t>
            </w:r>
          </w:p>
          <w:p w14:paraId="3F5EE9D4" w14:textId="451F19FF" w:rsidR="00054535" w:rsidRPr="00385D01" w:rsidRDefault="00054535" w:rsidP="00054535">
            <w:pPr>
              <w:spacing w:after="120" w:line="240" w:lineRule="auto"/>
              <w:rPr>
                <w:rFonts w:ascii="Franklin Gothic Book" w:eastAsia="Times New Roman" w:hAnsi="Franklin Gothic Book" w:cs="Calibri"/>
                <w:b/>
                <w:color w:val="000000"/>
              </w:rPr>
            </w:pPr>
            <w:r>
              <w:rPr>
                <w:rFonts w:ascii="Franklin Gothic Book" w:eastAsia="Times New Roman" w:hAnsi="Franklin Gothic Book" w:cs="Calibri"/>
                <w:b/>
                <w:noProof/>
                <w:color w:val="000000"/>
              </w:rPr>
              <w:drawing>
                <wp:inline distT="0" distB="0" distL="0" distR="0" wp14:anchorId="429ED017" wp14:editId="7068FB53">
                  <wp:extent cx="1885892" cy="1060704"/>
                  <wp:effectExtent l="0" t="0" r="635" b="6350"/>
                  <wp:docPr id="3333019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85892" cy="1060704"/>
                          </a:xfrm>
                          <a:prstGeom prst="rect">
                            <a:avLst/>
                          </a:prstGeom>
                          <a:noFill/>
                        </pic:spPr>
                      </pic:pic>
                    </a:graphicData>
                  </a:graphic>
                </wp:inline>
              </w:drawing>
            </w:r>
          </w:p>
          <w:p w14:paraId="705740BE" w14:textId="77777777" w:rsidR="00054535" w:rsidRPr="00385D01" w:rsidRDefault="00054535" w:rsidP="00054535">
            <w:pPr>
              <w:spacing w:after="0" w:line="240" w:lineRule="auto"/>
              <w:rPr>
                <w:rFonts w:ascii="Franklin Gothic Book" w:eastAsia="Times New Roman" w:hAnsi="Franklin Gothic Book" w:cs="Calibri"/>
                <w:b/>
                <w:color w:val="000000"/>
              </w:rPr>
            </w:pPr>
          </w:p>
        </w:tc>
        <w:tc>
          <w:tcPr>
            <w:tcW w:w="6701" w:type="dxa"/>
            <w:tcBorders>
              <w:top w:val="nil"/>
              <w:left w:val="nil"/>
              <w:bottom w:val="single" w:sz="4" w:space="0" w:color="A6A6A6"/>
              <w:right w:val="single" w:sz="4" w:space="0" w:color="A6A6A6"/>
            </w:tcBorders>
            <w:shd w:val="clear" w:color="auto" w:fill="auto"/>
          </w:tcPr>
          <w:p w14:paraId="2EA201BC" w14:textId="38B6C0C3" w:rsidR="00054535" w:rsidRPr="00385D01" w:rsidRDefault="00054535" w:rsidP="00054535">
            <w:pPr>
              <w:pStyle w:val="ListParagraph"/>
              <w:numPr>
                <w:ilvl w:val="0"/>
                <w:numId w:val="3"/>
              </w:numPr>
              <w:spacing w:before="60" w:after="0" w:line="240" w:lineRule="auto"/>
              <w:ind w:left="461"/>
              <w:contextualSpacing w:val="0"/>
              <w:rPr>
                <w:rFonts w:ascii="Franklin Gothic Book" w:eastAsia="Times New Roman" w:hAnsi="Franklin Gothic Book" w:cs="Calibri"/>
                <w:color w:val="000000"/>
              </w:rPr>
            </w:pPr>
            <w:r>
              <w:rPr>
                <w:rFonts w:ascii="Franklin Gothic Book" w:eastAsia="Times New Roman" w:hAnsi="Franklin Gothic Book" w:cs="Calibri"/>
                <w:color w:val="000000"/>
              </w:rPr>
              <w:t>The next two sections describe in more detail how lifelines can be applied for situational awareness reporting and operational planning</w:t>
            </w:r>
            <w:r w:rsidRPr="00385D01">
              <w:rPr>
                <w:rFonts w:ascii="Franklin Gothic Book" w:eastAsia="Times New Roman" w:hAnsi="Franklin Gothic Book" w:cs="Calibri"/>
                <w:color w:val="000000"/>
              </w:rPr>
              <w:t>.</w:t>
            </w:r>
          </w:p>
          <w:p w14:paraId="182959D9" w14:textId="564BB77A" w:rsidR="00054535" w:rsidRPr="00385D01" w:rsidRDefault="00054535" w:rsidP="00054535">
            <w:pPr>
              <w:pStyle w:val="ListParagraph"/>
              <w:numPr>
                <w:ilvl w:val="0"/>
                <w:numId w:val="3"/>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Almost all substantive additions of the lifeline construct have been to reporting products or processes.</w:t>
            </w:r>
          </w:p>
          <w:p w14:paraId="0568976D" w14:textId="77777777" w:rsidR="00054535" w:rsidRPr="00385D01" w:rsidRDefault="00054535" w:rsidP="00054535">
            <w:pPr>
              <w:pStyle w:val="ListParagraph"/>
              <w:numPr>
                <w:ilvl w:val="0"/>
                <w:numId w:val="3"/>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The subsequent slides will provide more detail.</w:t>
            </w:r>
          </w:p>
          <w:p w14:paraId="1885EFEA" w14:textId="77777777" w:rsidR="00054535" w:rsidRPr="00385D01" w:rsidRDefault="00054535" w:rsidP="00054535">
            <w:pPr>
              <w:pStyle w:val="ListParagraph"/>
              <w:numPr>
                <w:ilvl w:val="0"/>
                <w:numId w:val="3"/>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b/>
                <w:color w:val="000000"/>
              </w:rPr>
              <w:t>Note</w:t>
            </w:r>
            <w:r w:rsidRPr="00385D01">
              <w:rPr>
                <w:rFonts w:ascii="Franklin Gothic Book" w:eastAsia="Times New Roman" w:hAnsi="Franklin Gothic Book" w:cs="Calibri"/>
                <w:color w:val="000000"/>
              </w:rPr>
              <w:t xml:space="preserve">: the list of products on the slide include both HQ and Field products. </w:t>
            </w:r>
          </w:p>
          <w:p w14:paraId="1006522F" w14:textId="77777777" w:rsidR="00054535" w:rsidRDefault="00054535" w:rsidP="00054535">
            <w:pPr>
              <w:pStyle w:val="ListParagraph"/>
              <w:numPr>
                <w:ilvl w:val="0"/>
                <w:numId w:val="2"/>
              </w:numPr>
              <w:spacing w:before="60" w:after="0" w:line="240" w:lineRule="auto"/>
              <w:ind w:left="466"/>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b/>
                <w:color w:val="000000"/>
              </w:rPr>
              <w:t>Note</w:t>
            </w:r>
            <w:r w:rsidRPr="00385D01">
              <w:rPr>
                <w:rFonts w:ascii="Franklin Gothic Book" w:eastAsia="Times New Roman" w:hAnsi="Franklin Gothic Book" w:cs="Calibri"/>
                <w:color w:val="000000"/>
              </w:rPr>
              <w:t>: The National Support Plan has also been updated to include community lifelines. This is merely provided for situational awareness since the NSP is primarily a national Incident Support (and not Incident Management) product.</w:t>
            </w:r>
          </w:p>
          <w:p w14:paraId="5E5BBF25" w14:textId="4B4AF7ED" w:rsidR="00054535" w:rsidRPr="00385D01" w:rsidRDefault="00054535" w:rsidP="00054535">
            <w:pPr>
              <w:pStyle w:val="ListParagraph"/>
              <w:numPr>
                <w:ilvl w:val="0"/>
                <w:numId w:val="2"/>
              </w:numPr>
              <w:spacing w:before="60" w:after="0" w:line="240" w:lineRule="auto"/>
              <w:ind w:left="466"/>
              <w:contextualSpacing w:val="0"/>
              <w:rPr>
                <w:rFonts w:ascii="Franklin Gothic Book" w:eastAsia="Times New Roman" w:hAnsi="Franklin Gothic Book" w:cs="Calibri"/>
                <w:color w:val="000000"/>
              </w:rPr>
            </w:pPr>
            <w:r>
              <w:rPr>
                <w:rFonts w:ascii="Franklin Gothic Book" w:eastAsia="Times New Roman" w:hAnsi="Franklin Gothic Book" w:cs="Calibri"/>
                <w:b/>
                <w:color w:val="000000"/>
              </w:rPr>
              <w:t>Note</w:t>
            </w:r>
            <w:r w:rsidRPr="00461F82">
              <w:rPr>
                <w:rFonts w:ascii="Franklin Gothic Book" w:eastAsia="Times New Roman" w:hAnsi="Franklin Gothic Book" w:cs="Calibri"/>
                <w:color w:val="000000"/>
              </w:rPr>
              <w:t>:</w:t>
            </w:r>
            <w:r>
              <w:rPr>
                <w:rFonts w:ascii="Franklin Gothic Book" w:eastAsia="Times New Roman" w:hAnsi="Franklin Gothic Book" w:cs="Calibri"/>
                <w:color w:val="000000"/>
              </w:rPr>
              <w:t xml:space="preserve"> Some of these products may still be under revision as we add the eighth lifeline and reframe the construct around community impact.</w:t>
            </w:r>
          </w:p>
        </w:tc>
      </w:tr>
      <w:tr w:rsidR="00054535" w:rsidRPr="00385D01" w14:paraId="4BBCB000" w14:textId="77777777" w:rsidTr="00870277">
        <w:trPr>
          <w:cantSplit/>
          <w:trHeight w:val="300"/>
        </w:trPr>
        <w:tc>
          <w:tcPr>
            <w:tcW w:w="10800" w:type="dxa"/>
            <w:gridSpan w:val="3"/>
            <w:tcBorders>
              <w:top w:val="nil"/>
              <w:left w:val="nil"/>
              <w:bottom w:val="nil"/>
              <w:right w:val="nil"/>
            </w:tcBorders>
            <w:shd w:val="clear" w:color="000000" w:fill="BFBFBF"/>
            <w:noWrap/>
            <w:vAlign w:val="center"/>
            <w:hideMark/>
          </w:tcPr>
          <w:p w14:paraId="4F856691" w14:textId="55FDA9D2" w:rsidR="00054535" w:rsidRPr="00385D01" w:rsidRDefault="00054535" w:rsidP="00054535">
            <w:pPr>
              <w:spacing w:before="60" w:after="60" w:line="240" w:lineRule="auto"/>
              <w:jc w:val="center"/>
              <w:rPr>
                <w:rFonts w:ascii="Franklin Gothic Book" w:eastAsia="Times New Roman" w:hAnsi="Franklin Gothic Book" w:cs="Times New Roman"/>
                <w:b/>
                <w:bCs/>
              </w:rPr>
            </w:pPr>
            <w:r w:rsidRPr="00385D01">
              <w:rPr>
                <w:rFonts w:ascii="Franklin Gothic Book" w:eastAsia="Times New Roman" w:hAnsi="Franklin Gothic Book" w:cs="Times New Roman"/>
                <w:b/>
                <w:bCs/>
              </w:rPr>
              <w:t xml:space="preserve">Section II:  </w:t>
            </w:r>
            <w:r>
              <w:rPr>
                <w:rFonts w:ascii="Franklin Gothic Book" w:eastAsia="Times New Roman" w:hAnsi="Franklin Gothic Book" w:cs="Times New Roman"/>
                <w:b/>
                <w:bCs/>
              </w:rPr>
              <w:t>Situational Awareness and Reporting</w:t>
            </w:r>
          </w:p>
        </w:tc>
      </w:tr>
      <w:tr w:rsidR="005C1B7A" w:rsidRPr="00385D01" w14:paraId="34EE5587" w14:textId="77777777" w:rsidTr="006837F2">
        <w:trPr>
          <w:cantSplit/>
          <w:trHeight w:val="1002"/>
        </w:trPr>
        <w:tc>
          <w:tcPr>
            <w:tcW w:w="630" w:type="dxa"/>
            <w:tcBorders>
              <w:top w:val="single" w:sz="4" w:space="0" w:color="A6A6A6"/>
              <w:left w:val="single" w:sz="4" w:space="0" w:color="A6A6A6"/>
              <w:bottom w:val="single" w:sz="4" w:space="0" w:color="A6A6A6"/>
              <w:right w:val="single" w:sz="4" w:space="0" w:color="A6A6A6"/>
            </w:tcBorders>
            <w:shd w:val="clear" w:color="auto" w:fill="auto"/>
            <w:noWrap/>
          </w:tcPr>
          <w:p w14:paraId="63A55AF4" w14:textId="31AAB009" w:rsidR="00054535"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29</w:t>
            </w:r>
          </w:p>
        </w:tc>
        <w:tc>
          <w:tcPr>
            <w:tcW w:w="3469" w:type="dxa"/>
            <w:tcBorders>
              <w:top w:val="single" w:sz="4" w:space="0" w:color="A6A6A6"/>
              <w:left w:val="nil"/>
              <w:bottom w:val="single" w:sz="4" w:space="0" w:color="A6A6A6"/>
              <w:right w:val="single" w:sz="4" w:space="0" w:color="A6A6A6"/>
            </w:tcBorders>
            <w:shd w:val="clear" w:color="auto" w:fill="auto"/>
            <w:noWrap/>
          </w:tcPr>
          <w:p w14:paraId="599F1FDA" w14:textId="77C371E8" w:rsidR="00054535" w:rsidRPr="00385D01" w:rsidRDefault="00054535" w:rsidP="00054535">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noProof/>
                <w:color w:val="000000"/>
              </w:rPr>
              <w:t>Section II: Situational Awareness and Reporting</w:t>
            </w:r>
            <w:r>
              <w:rPr>
                <w:rFonts w:ascii="Franklin Gothic Book" w:eastAsia="Times New Roman" w:hAnsi="Franklin Gothic Book" w:cs="Calibri"/>
                <w:b/>
                <w:noProof/>
                <w:color w:val="000000"/>
              </w:rPr>
              <w:drawing>
                <wp:inline distT="0" distB="0" distL="0" distR="0" wp14:anchorId="79A235FB" wp14:editId="75F6B6A0">
                  <wp:extent cx="1902150" cy="1069848"/>
                  <wp:effectExtent l="0" t="0" r="3175" b="0"/>
                  <wp:docPr id="545166438" name="Picture 545166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2150" cy="1069848"/>
                          </a:xfrm>
                          <a:prstGeom prst="rect">
                            <a:avLst/>
                          </a:prstGeom>
                          <a:noFill/>
                        </pic:spPr>
                      </pic:pic>
                    </a:graphicData>
                  </a:graphic>
                </wp:inline>
              </w:drawing>
            </w:r>
          </w:p>
        </w:tc>
        <w:tc>
          <w:tcPr>
            <w:tcW w:w="6701" w:type="dxa"/>
            <w:tcBorders>
              <w:top w:val="single" w:sz="4" w:space="0" w:color="A6A6A6"/>
              <w:left w:val="nil"/>
              <w:bottom w:val="single" w:sz="4" w:space="0" w:color="A6A6A6"/>
              <w:right w:val="single" w:sz="4" w:space="0" w:color="A6A6A6"/>
            </w:tcBorders>
            <w:shd w:val="clear" w:color="auto" w:fill="auto"/>
          </w:tcPr>
          <w:p w14:paraId="3D1FF329" w14:textId="77777777" w:rsidR="00054535" w:rsidRDefault="00054535" w:rsidP="00054535">
            <w:pPr>
              <w:pStyle w:val="ListParagraph"/>
              <w:numPr>
                <w:ilvl w:val="0"/>
                <w:numId w:val="4"/>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 xml:space="preserve">This section covers lifeline situational awareness and reporting. </w:t>
            </w:r>
          </w:p>
          <w:p w14:paraId="3DD464C1" w14:textId="77777777" w:rsidR="00054535" w:rsidRDefault="00054535" w:rsidP="00054535">
            <w:pPr>
              <w:pStyle w:val="ListParagraph"/>
              <w:numPr>
                <w:ilvl w:val="0"/>
                <w:numId w:val="3"/>
              </w:numPr>
              <w:spacing w:before="60" w:after="0" w:line="240" w:lineRule="auto"/>
              <w:ind w:left="461"/>
              <w:contextualSpacing w:val="0"/>
              <w:rPr>
                <w:rFonts w:ascii="Franklin Gothic Book" w:eastAsia="Times New Roman" w:hAnsi="Franklin Gothic Book" w:cs="Calibri"/>
                <w:color w:val="000000"/>
              </w:rPr>
            </w:pPr>
            <w:r w:rsidRPr="002C42A7">
              <w:rPr>
                <w:rFonts w:ascii="Franklin Gothic Book" w:eastAsia="Times New Roman" w:hAnsi="Franklin Gothic Book" w:cs="Calibri"/>
                <w:b/>
                <w:bCs/>
                <w:color w:val="000000"/>
              </w:rPr>
              <w:t>Note:</w:t>
            </w:r>
            <w:r>
              <w:rPr>
                <w:rFonts w:ascii="Franklin Gothic Book" w:eastAsia="Times New Roman" w:hAnsi="Franklin Gothic Book" w:cs="Calibri"/>
                <w:color w:val="000000"/>
              </w:rPr>
              <w:t xml:space="preserve"> The situational awareness tools and reporting mechanisms FEMA uses are being updated to better integrate the lifelines construct.</w:t>
            </w:r>
          </w:p>
          <w:p w14:paraId="4895C689" w14:textId="24ED4812" w:rsidR="00054535" w:rsidRPr="00385D01" w:rsidRDefault="00054535" w:rsidP="00054535">
            <w:pPr>
              <w:pStyle w:val="ListParagraph"/>
              <w:numPr>
                <w:ilvl w:val="0"/>
                <w:numId w:val="3"/>
              </w:numPr>
              <w:spacing w:before="60" w:after="0" w:line="240" w:lineRule="auto"/>
              <w:ind w:left="461"/>
              <w:contextualSpacing w:val="0"/>
              <w:rPr>
                <w:rFonts w:ascii="Franklin Gothic Book" w:eastAsia="Times New Roman" w:hAnsi="Franklin Gothic Book" w:cs="Calibri"/>
                <w:color w:val="000000"/>
              </w:rPr>
            </w:pPr>
            <w:r>
              <w:rPr>
                <w:rFonts w:ascii="Franklin Gothic Book" w:eastAsia="Times New Roman" w:hAnsi="Franklin Gothic Book" w:cs="Calibri"/>
                <w:b/>
                <w:bCs/>
                <w:color w:val="000000"/>
              </w:rPr>
              <w:t>Note:</w:t>
            </w:r>
            <w:r>
              <w:rPr>
                <w:rFonts w:ascii="Franklin Gothic Book" w:eastAsia="Times New Roman" w:hAnsi="Franklin Gothic Book" w:cs="Calibri"/>
                <w:color w:val="000000"/>
              </w:rPr>
              <w:t xml:space="preserve"> Due to changes to the standardized reporting construct so that reports focus more on impact, this section is being presented prior to the section on planning.</w:t>
            </w:r>
          </w:p>
        </w:tc>
      </w:tr>
      <w:tr w:rsidR="005C1B7A" w:rsidRPr="00385D01" w14:paraId="689B66E9" w14:textId="77777777" w:rsidTr="006837F2">
        <w:trPr>
          <w:cantSplit/>
          <w:trHeight w:val="1002"/>
        </w:trPr>
        <w:tc>
          <w:tcPr>
            <w:tcW w:w="630" w:type="dxa"/>
            <w:tcBorders>
              <w:top w:val="single" w:sz="4" w:space="0" w:color="A6A6A6"/>
              <w:left w:val="single" w:sz="4" w:space="0" w:color="A6A6A6"/>
              <w:bottom w:val="single" w:sz="4" w:space="0" w:color="A6A6A6"/>
              <w:right w:val="single" w:sz="4" w:space="0" w:color="A6A6A6"/>
            </w:tcBorders>
            <w:shd w:val="clear" w:color="auto" w:fill="auto"/>
            <w:noWrap/>
          </w:tcPr>
          <w:p w14:paraId="2AC2DA3C" w14:textId="42EA1D40" w:rsidR="00054535"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30</w:t>
            </w:r>
          </w:p>
        </w:tc>
        <w:tc>
          <w:tcPr>
            <w:tcW w:w="3469" w:type="dxa"/>
            <w:tcBorders>
              <w:top w:val="single" w:sz="4" w:space="0" w:color="A6A6A6"/>
              <w:left w:val="nil"/>
              <w:bottom w:val="single" w:sz="4" w:space="0" w:color="A6A6A6"/>
              <w:right w:val="single" w:sz="4" w:space="0" w:color="A6A6A6"/>
            </w:tcBorders>
            <w:shd w:val="clear" w:color="auto" w:fill="auto"/>
            <w:noWrap/>
          </w:tcPr>
          <w:p w14:paraId="6462B572" w14:textId="77777777" w:rsidR="00054535" w:rsidRPr="00385D01" w:rsidRDefault="00054535" w:rsidP="00054535">
            <w:pPr>
              <w:spacing w:after="120" w:line="240" w:lineRule="auto"/>
              <w:rPr>
                <w:rFonts w:ascii="Franklin Gothic Book" w:eastAsia="Times New Roman" w:hAnsi="Franklin Gothic Book" w:cs="Calibri"/>
                <w:b/>
                <w:noProof/>
                <w:color w:val="000000"/>
              </w:rPr>
            </w:pPr>
            <w:r>
              <w:rPr>
                <w:rFonts w:ascii="Franklin Gothic Book" w:eastAsia="Times New Roman" w:hAnsi="Franklin Gothic Book" w:cs="Calibri"/>
                <w:b/>
                <w:noProof/>
                <w:color w:val="000000"/>
              </w:rPr>
              <w:t>FEMA Standardized Situation Reporting Construct</w:t>
            </w:r>
          </w:p>
          <w:p w14:paraId="39D7BAAB" w14:textId="2D45702F" w:rsidR="00054535" w:rsidRPr="00385D01" w:rsidRDefault="00054535" w:rsidP="00054535">
            <w:pPr>
              <w:spacing w:after="120" w:line="240" w:lineRule="auto"/>
              <w:rPr>
                <w:rFonts w:ascii="Franklin Gothic Book" w:eastAsia="Times New Roman" w:hAnsi="Franklin Gothic Book" w:cs="Calibri"/>
                <w:b/>
                <w:noProof/>
                <w:color w:val="000000"/>
              </w:rPr>
            </w:pPr>
          </w:p>
          <w:p w14:paraId="103B02BF" w14:textId="4C21E99C" w:rsidR="00054535" w:rsidRPr="00385D01" w:rsidRDefault="00054535" w:rsidP="00054535">
            <w:pPr>
              <w:spacing w:after="120" w:line="240" w:lineRule="auto"/>
              <w:rPr>
                <w:rFonts w:ascii="Franklin Gothic Book" w:eastAsia="Times New Roman" w:hAnsi="Franklin Gothic Book" w:cs="Calibri"/>
                <w:b/>
                <w:color w:val="000000"/>
              </w:rPr>
            </w:pPr>
            <w:r>
              <w:rPr>
                <w:rFonts w:ascii="Franklin Gothic Book" w:eastAsia="Times New Roman" w:hAnsi="Franklin Gothic Book" w:cs="Calibri"/>
                <w:b/>
                <w:noProof/>
                <w:color w:val="000000"/>
              </w:rPr>
              <w:drawing>
                <wp:inline distT="0" distB="0" distL="0" distR="0" wp14:anchorId="4182A8B1" wp14:editId="321238AC">
                  <wp:extent cx="1902150" cy="1039346"/>
                  <wp:effectExtent l="0" t="0" r="3175" b="8890"/>
                  <wp:docPr id="1495268744" name="Picture 149526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268744" name="Picture 1495268744"/>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902150" cy="1039346"/>
                          </a:xfrm>
                          <a:prstGeom prst="rect">
                            <a:avLst/>
                          </a:prstGeom>
                          <a:noFill/>
                        </pic:spPr>
                      </pic:pic>
                    </a:graphicData>
                  </a:graphic>
                </wp:inline>
              </w:drawing>
            </w:r>
          </w:p>
        </w:tc>
        <w:tc>
          <w:tcPr>
            <w:tcW w:w="6701" w:type="dxa"/>
            <w:tcBorders>
              <w:top w:val="single" w:sz="4" w:space="0" w:color="A6A6A6"/>
              <w:left w:val="nil"/>
              <w:bottom w:val="single" w:sz="4" w:space="0" w:color="A6A6A6"/>
              <w:right w:val="single" w:sz="4" w:space="0" w:color="A6A6A6"/>
            </w:tcBorders>
            <w:shd w:val="clear" w:color="auto" w:fill="auto"/>
          </w:tcPr>
          <w:p w14:paraId="1519010F" w14:textId="3DF2AE62" w:rsidR="00054535" w:rsidRDefault="00054535" w:rsidP="00054535">
            <w:pPr>
              <w:pStyle w:val="ListParagraph"/>
              <w:numPr>
                <w:ilvl w:val="0"/>
                <w:numId w:val="4"/>
              </w:numPr>
              <w:spacing w:before="60" w:after="0" w:line="240" w:lineRule="auto"/>
              <w:ind w:left="461"/>
              <w:rPr>
                <w:rFonts w:ascii="Franklin Gothic Book" w:eastAsia="Times New Roman" w:hAnsi="Franklin Gothic Book" w:cs="Calibri"/>
                <w:color w:val="000000"/>
              </w:rPr>
            </w:pPr>
            <w:r>
              <w:rPr>
                <w:rFonts w:ascii="Franklin Gothic Book" w:eastAsia="Times New Roman" w:hAnsi="Franklin Gothic Book" w:cs="Calibri"/>
                <w:color w:val="000000"/>
              </w:rPr>
              <w:t>Replacing the four-tier Senior Leadership Briefing system is a new, three-tier reporting structure.</w:t>
            </w:r>
          </w:p>
          <w:p w14:paraId="7B4A4B0D" w14:textId="77777777" w:rsidR="00054535" w:rsidRPr="00B05E3F" w:rsidRDefault="00054535" w:rsidP="00054535">
            <w:pPr>
              <w:pStyle w:val="ListParagraph"/>
              <w:numPr>
                <w:ilvl w:val="0"/>
                <w:numId w:val="4"/>
              </w:numPr>
              <w:spacing w:before="60" w:after="0" w:line="240" w:lineRule="auto"/>
              <w:ind w:left="461"/>
              <w:rPr>
                <w:rFonts w:ascii="Franklin Gothic Book" w:eastAsia="Times New Roman" w:hAnsi="Franklin Gothic Book" w:cs="Calibri"/>
                <w:color w:val="000000"/>
              </w:rPr>
            </w:pPr>
            <w:r>
              <w:rPr>
                <w:rFonts w:ascii="Franklin Gothic Book" w:eastAsia="Times New Roman" w:hAnsi="Franklin Gothic Book" w:cs="Calibri"/>
                <w:color w:val="000000"/>
              </w:rPr>
              <w:t>This new</w:t>
            </w:r>
            <w:r w:rsidRPr="00B05E3F">
              <w:rPr>
                <w:rFonts w:ascii="Franklin Gothic Book" w:eastAsia="Times New Roman" w:hAnsi="Franklin Gothic Book" w:cs="Calibri"/>
                <w:color w:val="000000"/>
              </w:rPr>
              <w:t xml:space="preserve"> </w:t>
            </w:r>
            <w:r w:rsidRPr="00B05E3F">
              <w:rPr>
                <w:rFonts w:ascii="Franklin Gothic Book" w:eastAsia="Times New Roman" w:hAnsi="Franklin Gothic Book" w:cs="Calibri"/>
                <w:b/>
                <w:bCs/>
                <w:color w:val="000000"/>
              </w:rPr>
              <w:t>Situation Reporting Construct</w:t>
            </w:r>
            <w:r w:rsidRPr="00B05E3F">
              <w:rPr>
                <w:rFonts w:ascii="Franklin Gothic Book" w:eastAsia="Times New Roman" w:hAnsi="Franklin Gothic Book" w:cs="Calibri"/>
                <w:color w:val="000000"/>
              </w:rPr>
              <w:t xml:space="preserve"> enables the collection, analysis and dissemination of incident information to generate the </w:t>
            </w:r>
            <w:r w:rsidRPr="00B05E3F">
              <w:rPr>
                <w:rFonts w:ascii="Franklin Gothic Book" w:eastAsia="Times New Roman" w:hAnsi="Franklin Gothic Book" w:cs="Calibri"/>
                <w:b/>
                <w:bCs/>
                <w:i/>
                <w:iCs/>
                <w:color w:val="000000"/>
              </w:rPr>
              <w:t>What? So What? Now What? And When?</w:t>
            </w:r>
            <w:r w:rsidRPr="00B05E3F">
              <w:rPr>
                <w:rFonts w:ascii="Franklin Gothic Book" w:eastAsia="Times New Roman" w:hAnsi="Franklin Gothic Book" w:cs="Calibri"/>
                <w:b/>
                <w:bCs/>
                <w:color w:val="000000"/>
              </w:rPr>
              <w:t xml:space="preserve"> </w:t>
            </w:r>
            <w:r w:rsidRPr="00B05E3F">
              <w:rPr>
                <w:rFonts w:ascii="Franklin Gothic Book" w:eastAsia="Times New Roman" w:hAnsi="Franklin Gothic Book" w:cs="Calibri"/>
                <w:color w:val="000000"/>
              </w:rPr>
              <w:t>for decision makers.</w:t>
            </w:r>
            <w:r>
              <w:rPr>
                <w:rFonts w:ascii="Franklin Gothic Book" w:eastAsia="Times New Roman" w:hAnsi="Franklin Gothic Book" w:cs="Calibri"/>
                <w:color w:val="000000"/>
              </w:rPr>
              <w:t xml:space="preserve"> However, each operational level has a different reporting mechanism they use to relay pertinent information.</w:t>
            </w:r>
          </w:p>
          <w:p w14:paraId="6C2E312C" w14:textId="77777777" w:rsidR="00054535" w:rsidRDefault="00054535" w:rsidP="00054535">
            <w:pPr>
              <w:pStyle w:val="ListParagraph"/>
              <w:numPr>
                <w:ilvl w:val="0"/>
                <w:numId w:val="4"/>
              </w:numPr>
              <w:spacing w:before="60" w:after="0" w:line="240" w:lineRule="auto"/>
              <w:ind w:left="461"/>
              <w:rPr>
                <w:rFonts w:ascii="Franklin Gothic Book" w:eastAsia="Times New Roman" w:hAnsi="Franklin Gothic Book" w:cs="Calibri"/>
                <w:color w:val="000000"/>
              </w:rPr>
            </w:pPr>
            <w:r>
              <w:rPr>
                <w:rFonts w:ascii="Franklin Gothic Book" w:eastAsia="Times New Roman" w:hAnsi="Franklin Gothic Book" w:cs="Calibri"/>
                <w:color w:val="000000"/>
              </w:rPr>
              <w:t>At the headquarters level, the NRCC reports to senior leadership in the government with top level information on each lifeline.</w:t>
            </w:r>
          </w:p>
          <w:p w14:paraId="43216423" w14:textId="75AAEF2D" w:rsidR="00054535" w:rsidRDefault="00054535" w:rsidP="00054535">
            <w:pPr>
              <w:pStyle w:val="ListParagraph"/>
              <w:numPr>
                <w:ilvl w:val="0"/>
                <w:numId w:val="4"/>
              </w:numPr>
              <w:spacing w:before="60" w:after="0" w:line="240" w:lineRule="auto"/>
              <w:ind w:left="461"/>
              <w:rPr>
                <w:rFonts w:ascii="Franklin Gothic Book" w:eastAsia="Times New Roman" w:hAnsi="Franklin Gothic Book" w:cs="Calibri"/>
                <w:color w:val="000000"/>
              </w:rPr>
            </w:pPr>
            <w:r>
              <w:rPr>
                <w:rFonts w:ascii="Franklin Gothic Book" w:eastAsia="Times New Roman" w:hAnsi="Franklin Gothic Book" w:cs="Calibri"/>
                <w:color w:val="000000"/>
              </w:rPr>
              <w:t xml:space="preserve">At the regional level, the RRCC, SLTT governments, and other personnel in the field provide detailed reports on lifelines and components to NRCC, regional, and other FEMA leadership, as well as SLTT partners., </w:t>
            </w:r>
          </w:p>
          <w:p w14:paraId="42E50FC9" w14:textId="0B98949C" w:rsidR="00054535" w:rsidRPr="00385D01" w:rsidRDefault="00054535" w:rsidP="00054535">
            <w:pPr>
              <w:pStyle w:val="ListParagraph"/>
              <w:numPr>
                <w:ilvl w:val="0"/>
                <w:numId w:val="4"/>
              </w:numPr>
              <w:spacing w:before="60" w:after="0" w:line="240" w:lineRule="auto"/>
              <w:ind w:left="461"/>
              <w:rPr>
                <w:rFonts w:ascii="Franklin Gothic Book" w:eastAsia="Times New Roman" w:hAnsi="Franklin Gothic Book" w:cs="Calibri"/>
                <w:color w:val="000000"/>
              </w:rPr>
            </w:pPr>
            <w:r>
              <w:rPr>
                <w:rFonts w:ascii="Franklin Gothic Book" w:eastAsia="Times New Roman" w:hAnsi="Franklin Gothic Book" w:cs="Calibri"/>
                <w:color w:val="000000"/>
              </w:rPr>
              <w:t>Within the field, personnel conduct the information collection process to gather information and conduct assessments. This is relayed to information gatherers and planners.</w:t>
            </w:r>
          </w:p>
        </w:tc>
      </w:tr>
      <w:tr w:rsidR="005C1B7A" w:rsidRPr="00385D01" w14:paraId="252A85EE" w14:textId="77777777" w:rsidTr="006837F2">
        <w:trPr>
          <w:cantSplit/>
          <w:trHeight w:val="1002"/>
        </w:trPr>
        <w:tc>
          <w:tcPr>
            <w:tcW w:w="630" w:type="dxa"/>
            <w:tcBorders>
              <w:top w:val="single" w:sz="4" w:space="0" w:color="A6A6A6"/>
              <w:left w:val="single" w:sz="4" w:space="0" w:color="A6A6A6"/>
              <w:bottom w:val="single" w:sz="4" w:space="0" w:color="A6A6A6"/>
              <w:right w:val="single" w:sz="4" w:space="0" w:color="A6A6A6"/>
            </w:tcBorders>
            <w:shd w:val="clear" w:color="auto" w:fill="auto"/>
            <w:noWrap/>
          </w:tcPr>
          <w:p w14:paraId="10D7CD66" w14:textId="486E361A" w:rsidR="00054535"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31</w:t>
            </w:r>
          </w:p>
        </w:tc>
        <w:tc>
          <w:tcPr>
            <w:tcW w:w="3469" w:type="dxa"/>
            <w:tcBorders>
              <w:top w:val="single" w:sz="4" w:space="0" w:color="A6A6A6"/>
              <w:left w:val="nil"/>
              <w:bottom w:val="single" w:sz="4" w:space="0" w:color="A6A6A6"/>
              <w:right w:val="single" w:sz="4" w:space="0" w:color="A6A6A6"/>
            </w:tcBorders>
            <w:shd w:val="clear" w:color="auto" w:fill="auto"/>
            <w:noWrap/>
          </w:tcPr>
          <w:p w14:paraId="238BBC97" w14:textId="77777777" w:rsidR="00054535" w:rsidRDefault="00054535" w:rsidP="00054535">
            <w:pPr>
              <w:spacing w:after="120" w:line="240" w:lineRule="auto"/>
              <w:rPr>
                <w:rFonts w:ascii="Franklin Gothic Book" w:eastAsia="Times New Roman" w:hAnsi="Franklin Gothic Book" w:cs="Calibri"/>
                <w:b/>
                <w:noProof/>
                <w:color w:val="000000"/>
              </w:rPr>
            </w:pPr>
            <w:r>
              <w:rPr>
                <w:rFonts w:ascii="Franklin Gothic Book" w:eastAsia="Times New Roman" w:hAnsi="Franklin Gothic Book" w:cs="Calibri"/>
                <w:b/>
                <w:noProof/>
                <w:color w:val="000000"/>
              </w:rPr>
              <w:t>Lifeline Integrated Reporting Process</w:t>
            </w:r>
          </w:p>
          <w:p w14:paraId="41EF80FF" w14:textId="1E444350" w:rsidR="00054535" w:rsidRPr="00385D01" w:rsidRDefault="00054535" w:rsidP="00054535">
            <w:pPr>
              <w:spacing w:after="120" w:line="240" w:lineRule="auto"/>
              <w:rPr>
                <w:rFonts w:ascii="Franklin Gothic Book" w:eastAsia="Times New Roman" w:hAnsi="Franklin Gothic Book" w:cs="Calibri"/>
                <w:b/>
                <w:color w:val="000000"/>
              </w:rPr>
            </w:pPr>
            <w:r>
              <w:rPr>
                <w:rFonts w:ascii="Franklin Gothic Book" w:eastAsia="Times New Roman" w:hAnsi="Franklin Gothic Book" w:cs="Calibri"/>
                <w:b/>
                <w:noProof/>
                <w:color w:val="000000"/>
              </w:rPr>
              <w:drawing>
                <wp:inline distT="0" distB="0" distL="0" distR="0" wp14:anchorId="63C8D0C5" wp14:editId="24A757D5">
                  <wp:extent cx="1885892" cy="1060704"/>
                  <wp:effectExtent l="0" t="0" r="635" b="6350"/>
                  <wp:docPr id="4286938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85892" cy="1060704"/>
                          </a:xfrm>
                          <a:prstGeom prst="rect">
                            <a:avLst/>
                          </a:prstGeom>
                          <a:noFill/>
                        </pic:spPr>
                      </pic:pic>
                    </a:graphicData>
                  </a:graphic>
                </wp:inline>
              </w:drawing>
            </w:r>
          </w:p>
        </w:tc>
        <w:tc>
          <w:tcPr>
            <w:tcW w:w="6701" w:type="dxa"/>
            <w:tcBorders>
              <w:top w:val="single" w:sz="4" w:space="0" w:color="A6A6A6"/>
              <w:left w:val="nil"/>
              <w:bottom w:val="single" w:sz="4" w:space="0" w:color="A6A6A6"/>
              <w:right w:val="single" w:sz="4" w:space="0" w:color="A6A6A6"/>
            </w:tcBorders>
            <w:shd w:val="clear" w:color="auto" w:fill="auto"/>
          </w:tcPr>
          <w:p w14:paraId="52209593" w14:textId="77777777" w:rsidR="00054535" w:rsidRPr="00D668F6" w:rsidRDefault="00054535" w:rsidP="00054535">
            <w:pPr>
              <w:pStyle w:val="ListParagraph"/>
              <w:numPr>
                <w:ilvl w:val="0"/>
                <w:numId w:val="4"/>
              </w:numPr>
              <w:spacing w:before="60" w:after="0"/>
              <w:ind w:left="461"/>
              <w:rPr>
                <w:rFonts w:ascii="Franklin Gothic Book" w:eastAsia="Times New Roman" w:hAnsi="Franklin Gothic Book" w:cs="Calibri"/>
                <w:color w:val="000000"/>
              </w:rPr>
            </w:pPr>
            <w:r>
              <w:rPr>
                <w:rFonts w:ascii="Franklin Gothic Book" w:eastAsia="Times New Roman" w:hAnsi="Franklin Gothic Book" w:cs="Calibri"/>
                <w:color w:val="000000"/>
              </w:rPr>
              <w:t xml:space="preserve">Again, this revision to standardize </w:t>
            </w:r>
            <w:r w:rsidRPr="00D858E4">
              <w:rPr>
                <w:rFonts w:ascii="Franklin Gothic Book" w:eastAsia="Times New Roman" w:hAnsi="Franklin Gothic Book" w:cs="Calibri"/>
                <w:color w:val="000000"/>
              </w:rPr>
              <w:t xml:space="preserve">FEMA’s </w:t>
            </w:r>
            <w:r>
              <w:rPr>
                <w:rFonts w:ascii="Franklin Gothic Book" w:eastAsia="Times New Roman" w:hAnsi="Franklin Gothic Book" w:cs="Calibri"/>
                <w:color w:val="000000"/>
              </w:rPr>
              <w:t xml:space="preserve">reporting construct </w:t>
            </w:r>
            <w:r w:rsidRPr="00D858E4">
              <w:rPr>
                <w:rFonts w:ascii="Franklin Gothic Book" w:eastAsia="Times New Roman" w:hAnsi="Franklin Gothic Book" w:cs="Calibri"/>
                <w:color w:val="000000"/>
              </w:rPr>
              <w:t xml:space="preserve">was </w:t>
            </w:r>
            <w:r>
              <w:rPr>
                <w:rFonts w:ascii="Franklin Gothic Book" w:eastAsia="Times New Roman" w:hAnsi="Franklin Gothic Book" w:cs="Calibri"/>
                <w:color w:val="000000"/>
              </w:rPr>
              <w:t>designed to better</w:t>
            </w:r>
            <w:r w:rsidRPr="00D858E4">
              <w:rPr>
                <w:rFonts w:ascii="Franklin Gothic Book" w:eastAsia="Times New Roman" w:hAnsi="Franklin Gothic Book" w:cs="Calibri"/>
                <w:color w:val="000000"/>
              </w:rPr>
              <w:t xml:space="preserve"> integrate community lifelines and discuss the impacts, response actions, and issues associated with </w:t>
            </w:r>
            <w:r>
              <w:rPr>
                <w:rFonts w:ascii="Franklin Gothic Book" w:eastAsia="Times New Roman" w:hAnsi="Franklin Gothic Book" w:cs="Calibri"/>
                <w:color w:val="000000"/>
              </w:rPr>
              <w:t>l</w:t>
            </w:r>
            <w:r w:rsidRPr="00D858E4">
              <w:rPr>
                <w:rFonts w:ascii="Franklin Gothic Book" w:eastAsia="Times New Roman" w:hAnsi="Franklin Gothic Book" w:cs="Calibri"/>
                <w:color w:val="000000"/>
              </w:rPr>
              <w:t xml:space="preserve">ifelines, </w:t>
            </w:r>
            <w:r>
              <w:rPr>
                <w:rFonts w:ascii="Franklin Gothic Book" w:eastAsia="Times New Roman" w:hAnsi="Franklin Gothic Book" w:cs="Calibri"/>
                <w:color w:val="000000"/>
              </w:rPr>
              <w:t>c</w:t>
            </w:r>
            <w:r w:rsidRPr="00D858E4">
              <w:rPr>
                <w:rFonts w:ascii="Franklin Gothic Book" w:eastAsia="Times New Roman" w:hAnsi="Franklin Gothic Book" w:cs="Calibri"/>
                <w:color w:val="000000"/>
              </w:rPr>
              <w:t xml:space="preserve">omponents, and </w:t>
            </w:r>
            <w:r>
              <w:rPr>
                <w:rFonts w:ascii="Franklin Gothic Book" w:eastAsia="Times New Roman" w:hAnsi="Franklin Gothic Book" w:cs="Calibri"/>
                <w:color w:val="000000"/>
              </w:rPr>
              <w:t>s</w:t>
            </w:r>
            <w:r w:rsidRPr="00D858E4">
              <w:rPr>
                <w:rFonts w:ascii="Franklin Gothic Book" w:eastAsia="Times New Roman" w:hAnsi="Franklin Gothic Book" w:cs="Calibri"/>
                <w:color w:val="000000"/>
              </w:rPr>
              <w:t>ub-</w:t>
            </w:r>
            <w:r>
              <w:rPr>
                <w:rFonts w:ascii="Franklin Gothic Book" w:eastAsia="Times New Roman" w:hAnsi="Franklin Gothic Book" w:cs="Calibri"/>
                <w:color w:val="000000"/>
              </w:rPr>
              <w:t>c</w:t>
            </w:r>
            <w:r w:rsidRPr="00D858E4">
              <w:rPr>
                <w:rFonts w:ascii="Franklin Gothic Book" w:eastAsia="Times New Roman" w:hAnsi="Franklin Gothic Book" w:cs="Calibri"/>
                <w:color w:val="000000"/>
              </w:rPr>
              <w:t xml:space="preserve">omponents using a tiered </w:t>
            </w:r>
            <w:r>
              <w:rPr>
                <w:rFonts w:ascii="Franklin Gothic Book" w:eastAsia="Times New Roman" w:hAnsi="Franklin Gothic Book" w:cs="Calibri"/>
                <w:color w:val="000000"/>
              </w:rPr>
              <w:t>structure</w:t>
            </w:r>
            <w:r w:rsidRPr="00D858E4">
              <w:rPr>
                <w:rFonts w:ascii="Franklin Gothic Book" w:eastAsia="Times New Roman" w:hAnsi="Franklin Gothic Book" w:cs="Calibri"/>
                <w:color w:val="000000"/>
              </w:rPr>
              <w:t xml:space="preserve"> across all levels of the response.</w:t>
            </w:r>
          </w:p>
          <w:p w14:paraId="1C34804B" w14:textId="29D2F08B" w:rsidR="00054535" w:rsidRPr="00385D01" w:rsidRDefault="00054535" w:rsidP="00054535">
            <w:pPr>
              <w:pStyle w:val="ListParagraph"/>
              <w:numPr>
                <w:ilvl w:val="0"/>
                <w:numId w:val="3"/>
              </w:numPr>
              <w:spacing w:before="60" w:after="0" w:line="240" w:lineRule="auto"/>
              <w:ind w:left="461"/>
              <w:contextualSpacing w:val="0"/>
              <w:rPr>
                <w:rFonts w:ascii="Franklin Gothic Book" w:eastAsia="Times New Roman" w:hAnsi="Franklin Gothic Book" w:cs="Calibri"/>
                <w:color w:val="000000"/>
              </w:rPr>
            </w:pPr>
            <w:r>
              <w:rPr>
                <w:rFonts w:ascii="Franklin Gothic Book" w:eastAsia="Times New Roman" w:hAnsi="Franklin Gothic Book" w:cs="Calibri"/>
                <w:color w:val="000000"/>
              </w:rPr>
              <w:t>This slide contains more information on all three tiers of the reporting process along with additional information and photographic examples.</w:t>
            </w:r>
          </w:p>
        </w:tc>
      </w:tr>
      <w:tr w:rsidR="005C1B7A" w:rsidRPr="00385D01" w14:paraId="00833702" w14:textId="77777777" w:rsidTr="006837F2">
        <w:trPr>
          <w:cantSplit/>
          <w:trHeight w:val="1002"/>
        </w:trPr>
        <w:tc>
          <w:tcPr>
            <w:tcW w:w="630" w:type="dxa"/>
            <w:tcBorders>
              <w:top w:val="single" w:sz="4" w:space="0" w:color="A6A6A6"/>
              <w:left w:val="single" w:sz="4" w:space="0" w:color="A6A6A6"/>
              <w:bottom w:val="single" w:sz="4" w:space="0" w:color="A6A6A6"/>
              <w:right w:val="single" w:sz="4" w:space="0" w:color="A6A6A6"/>
            </w:tcBorders>
            <w:shd w:val="clear" w:color="auto" w:fill="auto"/>
            <w:noWrap/>
          </w:tcPr>
          <w:p w14:paraId="2A44A83F" w14:textId="70CB63C3" w:rsidR="00054535"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32</w:t>
            </w:r>
          </w:p>
        </w:tc>
        <w:tc>
          <w:tcPr>
            <w:tcW w:w="3469" w:type="dxa"/>
            <w:tcBorders>
              <w:top w:val="single" w:sz="4" w:space="0" w:color="A6A6A6"/>
              <w:left w:val="nil"/>
              <w:bottom w:val="single" w:sz="4" w:space="0" w:color="A6A6A6"/>
              <w:right w:val="single" w:sz="4" w:space="0" w:color="A6A6A6"/>
            </w:tcBorders>
            <w:shd w:val="clear" w:color="auto" w:fill="auto"/>
            <w:noWrap/>
          </w:tcPr>
          <w:p w14:paraId="7BEF49E9" w14:textId="77777777" w:rsidR="00054535" w:rsidRDefault="00054535" w:rsidP="00054535">
            <w:pPr>
              <w:spacing w:after="120" w:line="240" w:lineRule="auto"/>
              <w:rPr>
                <w:rFonts w:ascii="Franklin Gothic Book" w:eastAsia="Times New Roman" w:hAnsi="Franklin Gothic Book" w:cs="Calibri"/>
                <w:b/>
                <w:noProof/>
                <w:color w:val="000000"/>
              </w:rPr>
            </w:pPr>
            <w:r>
              <w:rPr>
                <w:rFonts w:ascii="Franklin Gothic Book" w:eastAsia="Times New Roman" w:hAnsi="Franklin Gothic Book" w:cs="Calibri"/>
                <w:b/>
                <w:noProof/>
                <w:color w:val="000000"/>
              </w:rPr>
              <w:t>Tier I: Senior Leadership Brief</w:t>
            </w:r>
          </w:p>
          <w:p w14:paraId="26F74D2F" w14:textId="6F9F51AD" w:rsidR="00054535" w:rsidRPr="00385D01" w:rsidRDefault="00054535" w:rsidP="00054535">
            <w:pPr>
              <w:spacing w:after="120" w:line="240" w:lineRule="auto"/>
              <w:rPr>
                <w:rFonts w:ascii="Franklin Gothic Book" w:eastAsia="Times New Roman" w:hAnsi="Franklin Gothic Book" w:cs="Calibri"/>
                <w:b/>
                <w:color w:val="000000"/>
              </w:rPr>
            </w:pPr>
            <w:r>
              <w:rPr>
                <w:rFonts w:ascii="Franklin Gothic Book" w:eastAsia="Times New Roman" w:hAnsi="Franklin Gothic Book" w:cs="Calibri"/>
                <w:b/>
                <w:noProof/>
                <w:color w:val="000000"/>
              </w:rPr>
              <w:drawing>
                <wp:inline distT="0" distB="0" distL="0" distR="0" wp14:anchorId="20DD2A5E" wp14:editId="660A15B3">
                  <wp:extent cx="1885892" cy="1060704"/>
                  <wp:effectExtent l="0" t="0" r="635" b="6350"/>
                  <wp:docPr id="11573095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85892" cy="1060704"/>
                          </a:xfrm>
                          <a:prstGeom prst="rect">
                            <a:avLst/>
                          </a:prstGeom>
                          <a:noFill/>
                        </pic:spPr>
                      </pic:pic>
                    </a:graphicData>
                  </a:graphic>
                </wp:inline>
              </w:drawing>
            </w:r>
          </w:p>
        </w:tc>
        <w:tc>
          <w:tcPr>
            <w:tcW w:w="6701" w:type="dxa"/>
            <w:tcBorders>
              <w:top w:val="single" w:sz="4" w:space="0" w:color="A6A6A6"/>
              <w:left w:val="nil"/>
              <w:bottom w:val="single" w:sz="4" w:space="0" w:color="A6A6A6"/>
              <w:right w:val="single" w:sz="4" w:space="0" w:color="A6A6A6"/>
            </w:tcBorders>
            <w:shd w:val="clear" w:color="auto" w:fill="auto"/>
          </w:tcPr>
          <w:p w14:paraId="7858C4CF" w14:textId="43F5BD4C" w:rsidR="00054535" w:rsidRPr="00385D01" w:rsidRDefault="00054535" w:rsidP="00054535">
            <w:pPr>
              <w:pStyle w:val="ListParagraph"/>
              <w:numPr>
                <w:ilvl w:val="0"/>
                <w:numId w:val="3"/>
              </w:numPr>
              <w:spacing w:before="60" w:after="0" w:line="240" w:lineRule="auto"/>
              <w:ind w:left="461"/>
              <w:contextualSpacing w:val="0"/>
              <w:rPr>
                <w:rFonts w:ascii="Franklin Gothic Book" w:eastAsia="Times New Roman" w:hAnsi="Franklin Gothic Book" w:cs="Calibri"/>
                <w:color w:val="000000"/>
              </w:rPr>
            </w:pPr>
            <w:r w:rsidRPr="000412DC">
              <w:rPr>
                <w:rFonts w:ascii="Franklin Gothic Book" w:eastAsia="Times New Roman" w:hAnsi="Franklin Gothic Book" w:cs="Calibri"/>
                <w:color w:val="000000"/>
              </w:rPr>
              <w:t>The Tier I</w:t>
            </w:r>
            <w:r>
              <w:rPr>
                <w:rFonts w:ascii="Franklin Gothic Book" w:eastAsia="Times New Roman" w:hAnsi="Franklin Gothic Book" w:cs="Calibri"/>
                <w:color w:val="000000"/>
              </w:rPr>
              <w:t>:</w:t>
            </w:r>
            <w:r w:rsidRPr="000412DC">
              <w:rPr>
                <w:rFonts w:ascii="Franklin Gothic Book" w:eastAsia="Times New Roman" w:hAnsi="Franklin Gothic Book" w:cs="Calibri"/>
                <w:color w:val="000000"/>
              </w:rPr>
              <w:t xml:space="preserve"> Senior Leadership Brief includes executive-level information summarizing the situation, condition, critical impacts, actions, and limiting factors for each lifeline</w:t>
            </w:r>
            <w:r>
              <w:rPr>
                <w:rFonts w:ascii="Franklin Gothic Book" w:eastAsia="Times New Roman" w:hAnsi="Franklin Gothic Book" w:cs="Calibri"/>
                <w:color w:val="000000"/>
              </w:rPr>
              <w:t>.</w:t>
            </w:r>
          </w:p>
        </w:tc>
      </w:tr>
      <w:tr w:rsidR="005C1B7A" w:rsidRPr="00385D01" w14:paraId="59BA1006" w14:textId="77777777" w:rsidTr="006837F2">
        <w:trPr>
          <w:cantSplit/>
          <w:trHeight w:val="1002"/>
        </w:trPr>
        <w:tc>
          <w:tcPr>
            <w:tcW w:w="630" w:type="dxa"/>
            <w:tcBorders>
              <w:top w:val="single" w:sz="4" w:space="0" w:color="A6A6A6"/>
              <w:left w:val="single" w:sz="4" w:space="0" w:color="A6A6A6"/>
              <w:bottom w:val="single" w:sz="4" w:space="0" w:color="A6A6A6"/>
              <w:right w:val="single" w:sz="4" w:space="0" w:color="A6A6A6"/>
            </w:tcBorders>
            <w:shd w:val="clear" w:color="auto" w:fill="auto"/>
            <w:noWrap/>
          </w:tcPr>
          <w:p w14:paraId="28AEAA65" w14:textId="4F2D8F93" w:rsidR="00054535"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33</w:t>
            </w:r>
          </w:p>
        </w:tc>
        <w:tc>
          <w:tcPr>
            <w:tcW w:w="3469" w:type="dxa"/>
            <w:tcBorders>
              <w:top w:val="single" w:sz="4" w:space="0" w:color="A6A6A6"/>
              <w:left w:val="nil"/>
              <w:bottom w:val="single" w:sz="4" w:space="0" w:color="A6A6A6"/>
              <w:right w:val="single" w:sz="4" w:space="0" w:color="A6A6A6"/>
            </w:tcBorders>
            <w:shd w:val="clear" w:color="auto" w:fill="auto"/>
            <w:noWrap/>
          </w:tcPr>
          <w:p w14:paraId="2BB0C8BD" w14:textId="77777777" w:rsidR="00054535" w:rsidRDefault="00054535" w:rsidP="00054535">
            <w:pPr>
              <w:spacing w:after="120" w:line="240" w:lineRule="auto"/>
              <w:rPr>
                <w:rFonts w:ascii="Franklin Gothic Book" w:eastAsia="Times New Roman" w:hAnsi="Franklin Gothic Book" w:cs="Calibri"/>
                <w:b/>
                <w:noProof/>
                <w:color w:val="000000"/>
              </w:rPr>
            </w:pPr>
            <w:r>
              <w:rPr>
                <w:rFonts w:ascii="Franklin Gothic Book" w:eastAsia="Times New Roman" w:hAnsi="Franklin Gothic Book" w:cs="Calibri"/>
                <w:b/>
                <w:noProof/>
                <w:color w:val="000000"/>
              </w:rPr>
              <w:t>Senior Leadership Brief Example</w:t>
            </w:r>
          </w:p>
          <w:p w14:paraId="4FCBB1F1" w14:textId="4454C53F" w:rsidR="00054535" w:rsidRDefault="00054535" w:rsidP="00054535">
            <w:pPr>
              <w:spacing w:after="120" w:line="240" w:lineRule="auto"/>
              <w:rPr>
                <w:rFonts w:ascii="Franklin Gothic Book" w:eastAsia="Times New Roman" w:hAnsi="Franklin Gothic Book" w:cs="Calibri"/>
                <w:b/>
                <w:noProof/>
                <w:color w:val="000000"/>
              </w:rPr>
            </w:pPr>
            <w:r>
              <w:rPr>
                <w:rFonts w:ascii="Franklin Gothic Book" w:eastAsia="Times New Roman" w:hAnsi="Franklin Gothic Book" w:cs="Calibri"/>
                <w:b/>
                <w:noProof/>
                <w:color w:val="000000"/>
              </w:rPr>
              <w:drawing>
                <wp:inline distT="0" distB="0" distL="0" distR="0" wp14:anchorId="7241219C" wp14:editId="2C350D04">
                  <wp:extent cx="1902150" cy="1069848"/>
                  <wp:effectExtent l="0" t="0" r="3175" b="0"/>
                  <wp:docPr id="144944617" name="Picture 14494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02150" cy="1069848"/>
                          </a:xfrm>
                          <a:prstGeom prst="rect">
                            <a:avLst/>
                          </a:prstGeom>
                          <a:noFill/>
                        </pic:spPr>
                      </pic:pic>
                    </a:graphicData>
                  </a:graphic>
                </wp:inline>
              </w:drawing>
            </w:r>
          </w:p>
        </w:tc>
        <w:tc>
          <w:tcPr>
            <w:tcW w:w="6701" w:type="dxa"/>
            <w:tcBorders>
              <w:top w:val="single" w:sz="4" w:space="0" w:color="A6A6A6"/>
              <w:left w:val="nil"/>
              <w:bottom w:val="single" w:sz="4" w:space="0" w:color="A6A6A6"/>
              <w:right w:val="single" w:sz="4" w:space="0" w:color="A6A6A6"/>
            </w:tcBorders>
            <w:shd w:val="clear" w:color="auto" w:fill="auto"/>
          </w:tcPr>
          <w:p w14:paraId="54764ECE" w14:textId="5B11892A" w:rsidR="00054535" w:rsidRPr="00036740" w:rsidRDefault="00054535" w:rsidP="00054535">
            <w:pPr>
              <w:pStyle w:val="ListParagraph"/>
              <w:numPr>
                <w:ilvl w:val="0"/>
                <w:numId w:val="3"/>
              </w:numPr>
              <w:spacing w:before="60" w:after="0" w:line="240" w:lineRule="auto"/>
              <w:ind w:left="461"/>
              <w:contextualSpacing w:val="0"/>
              <w:rPr>
                <w:rFonts w:ascii="Franklin Gothic Book" w:eastAsia="Times New Roman" w:hAnsi="Franklin Gothic Book" w:cs="Calibri"/>
                <w:color w:val="000000"/>
              </w:rPr>
            </w:pPr>
            <w:r w:rsidRPr="005C55FA">
              <w:rPr>
                <w:rFonts w:ascii="Franklin Gothic Book" w:eastAsia="Times New Roman" w:hAnsi="Franklin Gothic Book" w:cs="Calibri"/>
                <w:color w:val="000000"/>
              </w:rPr>
              <w:t xml:space="preserve">This slide depicts an up-to-date example of a </w:t>
            </w:r>
            <w:r>
              <w:rPr>
                <w:rFonts w:ascii="Franklin Gothic Book" w:eastAsia="Times New Roman" w:hAnsi="Franklin Gothic Book" w:cs="Calibri"/>
                <w:color w:val="000000"/>
              </w:rPr>
              <w:t xml:space="preserve">Tier I: </w:t>
            </w:r>
            <w:r w:rsidRPr="005C55FA">
              <w:rPr>
                <w:rFonts w:ascii="Franklin Gothic Book" w:eastAsia="Times New Roman" w:hAnsi="Franklin Gothic Book" w:cs="Calibri"/>
                <w:color w:val="000000"/>
              </w:rPr>
              <w:t>Senior Leadership Brief which factors in the new Water Systems lifeline as well as the updated Food, Hydration, Shelter lifeline.</w:t>
            </w:r>
          </w:p>
        </w:tc>
      </w:tr>
      <w:tr w:rsidR="005C1B7A" w:rsidRPr="00385D01" w14:paraId="66EB8CF9" w14:textId="77777777" w:rsidTr="006837F2">
        <w:trPr>
          <w:cantSplit/>
          <w:trHeight w:val="1002"/>
        </w:trPr>
        <w:tc>
          <w:tcPr>
            <w:tcW w:w="630" w:type="dxa"/>
            <w:tcBorders>
              <w:top w:val="single" w:sz="4" w:space="0" w:color="A6A6A6"/>
              <w:left w:val="single" w:sz="4" w:space="0" w:color="A6A6A6"/>
              <w:bottom w:val="single" w:sz="4" w:space="0" w:color="A6A6A6"/>
              <w:right w:val="single" w:sz="4" w:space="0" w:color="A6A6A6"/>
            </w:tcBorders>
            <w:shd w:val="clear" w:color="auto" w:fill="auto"/>
            <w:noWrap/>
          </w:tcPr>
          <w:p w14:paraId="170FD170" w14:textId="23F8AF41" w:rsidR="00054535"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34</w:t>
            </w:r>
          </w:p>
        </w:tc>
        <w:tc>
          <w:tcPr>
            <w:tcW w:w="3469" w:type="dxa"/>
            <w:tcBorders>
              <w:top w:val="single" w:sz="4" w:space="0" w:color="A6A6A6"/>
              <w:left w:val="nil"/>
              <w:bottom w:val="single" w:sz="4" w:space="0" w:color="A6A6A6"/>
              <w:right w:val="single" w:sz="4" w:space="0" w:color="A6A6A6"/>
            </w:tcBorders>
            <w:shd w:val="clear" w:color="auto" w:fill="auto"/>
            <w:noWrap/>
          </w:tcPr>
          <w:p w14:paraId="4B07CBC1" w14:textId="3932823A" w:rsidR="00054535" w:rsidRDefault="00054535" w:rsidP="00054535">
            <w:pPr>
              <w:spacing w:after="120" w:line="240" w:lineRule="auto"/>
              <w:jc w:val="center"/>
              <w:rPr>
                <w:rFonts w:ascii="Franklin Gothic Book" w:eastAsia="Times New Roman" w:hAnsi="Franklin Gothic Book" w:cs="Calibri"/>
                <w:b/>
                <w:noProof/>
                <w:color w:val="000000"/>
              </w:rPr>
            </w:pPr>
            <w:r>
              <w:rPr>
                <w:rFonts w:ascii="Franklin Gothic Book" w:eastAsia="Times New Roman" w:hAnsi="Franklin Gothic Book" w:cs="Calibri"/>
                <w:b/>
                <w:noProof/>
                <w:color w:val="000000"/>
              </w:rPr>
              <w:t>Tier II: Senior Leadership Brief</w:t>
            </w:r>
          </w:p>
          <w:p w14:paraId="54E285DC" w14:textId="6F077012" w:rsidR="00054535" w:rsidRPr="00385D01" w:rsidRDefault="00054535" w:rsidP="00054535">
            <w:pPr>
              <w:spacing w:after="120" w:line="240" w:lineRule="auto"/>
              <w:rPr>
                <w:rFonts w:ascii="Franklin Gothic Book" w:eastAsia="Times New Roman" w:hAnsi="Franklin Gothic Book" w:cs="Calibri"/>
                <w:b/>
                <w:color w:val="000000"/>
              </w:rPr>
            </w:pPr>
            <w:r>
              <w:rPr>
                <w:rFonts w:ascii="Franklin Gothic Book" w:eastAsia="Times New Roman" w:hAnsi="Franklin Gothic Book" w:cs="Calibri"/>
                <w:b/>
                <w:noProof/>
                <w:color w:val="000000"/>
              </w:rPr>
              <w:drawing>
                <wp:inline distT="0" distB="0" distL="0" distR="0" wp14:anchorId="0E69D678" wp14:editId="7B59FA74">
                  <wp:extent cx="1885892" cy="1060704"/>
                  <wp:effectExtent l="0" t="0" r="635" b="6350"/>
                  <wp:docPr id="15474562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85892" cy="1060704"/>
                          </a:xfrm>
                          <a:prstGeom prst="rect">
                            <a:avLst/>
                          </a:prstGeom>
                          <a:noFill/>
                        </pic:spPr>
                      </pic:pic>
                    </a:graphicData>
                  </a:graphic>
                </wp:inline>
              </w:drawing>
            </w:r>
          </w:p>
        </w:tc>
        <w:tc>
          <w:tcPr>
            <w:tcW w:w="6701" w:type="dxa"/>
            <w:tcBorders>
              <w:top w:val="single" w:sz="4" w:space="0" w:color="A6A6A6"/>
              <w:left w:val="nil"/>
              <w:bottom w:val="single" w:sz="4" w:space="0" w:color="A6A6A6"/>
              <w:right w:val="single" w:sz="4" w:space="0" w:color="A6A6A6"/>
            </w:tcBorders>
            <w:shd w:val="clear" w:color="auto" w:fill="auto"/>
          </w:tcPr>
          <w:p w14:paraId="2624C966" w14:textId="4AA59157" w:rsidR="00054535" w:rsidRPr="0032562D" w:rsidRDefault="00054535" w:rsidP="00054535">
            <w:pPr>
              <w:pStyle w:val="ListParagraph"/>
              <w:numPr>
                <w:ilvl w:val="0"/>
                <w:numId w:val="4"/>
              </w:numPr>
              <w:spacing w:before="60" w:after="0"/>
              <w:ind w:left="461"/>
              <w:rPr>
                <w:rFonts w:ascii="Franklin Gothic Book" w:eastAsia="Times New Roman" w:hAnsi="Franklin Gothic Book" w:cs="Calibri"/>
                <w:color w:val="000000"/>
              </w:rPr>
            </w:pPr>
            <w:r w:rsidRPr="0032562D">
              <w:rPr>
                <w:rFonts w:ascii="Franklin Gothic Book" w:eastAsia="Times New Roman" w:hAnsi="Franklin Gothic Book" w:cs="Calibri"/>
                <w:color w:val="000000"/>
              </w:rPr>
              <w:t>The Tier II</w:t>
            </w:r>
            <w:r>
              <w:rPr>
                <w:rFonts w:ascii="Franklin Gothic Book" w:eastAsia="Times New Roman" w:hAnsi="Franklin Gothic Book" w:cs="Calibri"/>
                <w:color w:val="000000"/>
              </w:rPr>
              <w:t>: Senior Leadership Brief</w:t>
            </w:r>
            <w:r w:rsidRPr="0032562D">
              <w:rPr>
                <w:rFonts w:ascii="Franklin Gothic Book" w:eastAsia="Times New Roman" w:hAnsi="Franklin Gothic Book" w:cs="Calibri"/>
                <w:color w:val="000000"/>
              </w:rPr>
              <w:t xml:space="preserve"> identifies the status, impact, actions, limiting factors, and estimated time to condition change and re-establishment requirements for each lifeline component as well as an overall regional response picture.</w:t>
            </w:r>
          </w:p>
          <w:p w14:paraId="051C4E8E" w14:textId="17402F32" w:rsidR="00054535" w:rsidRPr="0032562D" w:rsidRDefault="00054535" w:rsidP="00054535">
            <w:pPr>
              <w:pStyle w:val="ListParagraph"/>
              <w:numPr>
                <w:ilvl w:val="0"/>
                <w:numId w:val="4"/>
              </w:numPr>
              <w:spacing w:before="60" w:after="0"/>
              <w:ind w:left="461"/>
              <w:rPr>
                <w:rFonts w:ascii="Franklin Gothic Book" w:eastAsia="Times New Roman" w:hAnsi="Franklin Gothic Book" w:cs="Calibri"/>
                <w:color w:val="000000"/>
              </w:rPr>
            </w:pPr>
            <w:r>
              <w:rPr>
                <w:rFonts w:ascii="Franklin Gothic Book" w:eastAsia="Times New Roman" w:hAnsi="Franklin Gothic Book" w:cs="Calibri"/>
                <w:color w:val="000000"/>
              </w:rPr>
              <w:t>This product provides greater detail than a Tier I: Senior Leadership Brief based on the information received as part of the Tier III: Information Collection Process.</w:t>
            </w:r>
          </w:p>
          <w:p w14:paraId="11363067" w14:textId="6C4F21D2" w:rsidR="00054535" w:rsidRPr="00385D01" w:rsidRDefault="00054535" w:rsidP="00054535">
            <w:pPr>
              <w:pStyle w:val="ListParagraph"/>
              <w:numPr>
                <w:ilvl w:val="0"/>
                <w:numId w:val="3"/>
              </w:numPr>
              <w:spacing w:before="60" w:after="0" w:line="240" w:lineRule="auto"/>
              <w:ind w:left="461"/>
              <w:contextualSpacing w:val="0"/>
              <w:rPr>
                <w:rFonts w:ascii="Franklin Gothic Book" w:eastAsia="Times New Roman" w:hAnsi="Franklin Gothic Book" w:cs="Calibri"/>
                <w:color w:val="000000"/>
              </w:rPr>
            </w:pPr>
            <w:r w:rsidRPr="0032562D">
              <w:rPr>
                <w:rFonts w:ascii="Franklin Gothic Book" w:eastAsia="Times New Roman" w:hAnsi="Franklin Gothic Book" w:cs="Calibri"/>
                <w:color w:val="000000"/>
              </w:rPr>
              <w:t>For smaller events, a Tier I may be utilized over a Tier II if there are limited lifeline impacts.</w:t>
            </w:r>
          </w:p>
        </w:tc>
      </w:tr>
      <w:tr w:rsidR="005C1B7A" w:rsidRPr="00385D01" w14:paraId="0F95300F" w14:textId="77777777" w:rsidTr="006837F2">
        <w:trPr>
          <w:cantSplit/>
          <w:trHeight w:val="1002"/>
        </w:trPr>
        <w:tc>
          <w:tcPr>
            <w:tcW w:w="630" w:type="dxa"/>
            <w:tcBorders>
              <w:top w:val="single" w:sz="4" w:space="0" w:color="A6A6A6"/>
              <w:left w:val="single" w:sz="4" w:space="0" w:color="A6A6A6"/>
              <w:bottom w:val="single" w:sz="4" w:space="0" w:color="A6A6A6"/>
              <w:right w:val="single" w:sz="4" w:space="0" w:color="A6A6A6"/>
            </w:tcBorders>
            <w:shd w:val="clear" w:color="auto" w:fill="auto"/>
            <w:noWrap/>
          </w:tcPr>
          <w:p w14:paraId="74F1DB15" w14:textId="34B5DB60" w:rsidR="00054535"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35</w:t>
            </w:r>
          </w:p>
        </w:tc>
        <w:tc>
          <w:tcPr>
            <w:tcW w:w="3469" w:type="dxa"/>
            <w:tcBorders>
              <w:top w:val="single" w:sz="4" w:space="0" w:color="A6A6A6"/>
              <w:left w:val="nil"/>
              <w:bottom w:val="single" w:sz="4" w:space="0" w:color="A6A6A6"/>
              <w:right w:val="single" w:sz="4" w:space="0" w:color="A6A6A6"/>
            </w:tcBorders>
            <w:shd w:val="clear" w:color="auto" w:fill="auto"/>
            <w:noWrap/>
          </w:tcPr>
          <w:p w14:paraId="29026F9C" w14:textId="77777777" w:rsidR="00054535" w:rsidRDefault="00054535" w:rsidP="00054535">
            <w:pPr>
              <w:spacing w:after="120" w:line="240" w:lineRule="auto"/>
              <w:rPr>
                <w:rFonts w:ascii="Franklin Gothic Book" w:eastAsia="Times New Roman" w:hAnsi="Franklin Gothic Book" w:cs="Calibri"/>
                <w:b/>
                <w:noProof/>
                <w:color w:val="000000"/>
              </w:rPr>
            </w:pPr>
            <w:r>
              <w:rPr>
                <w:rFonts w:ascii="Franklin Gothic Book" w:eastAsia="Times New Roman" w:hAnsi="Franklin Gothic Book" w:cs="Calibri"/>
                <w:b/>
                <w:noProof/>
                <w:color w:val="000000"/>
              </w:rPr>
              <w:t>Tier III: Information Collection Process</w:t>
            </w:r>
          </w:p>
          <w:p w14:paraId="7D6EB008" w14:textId="3C2AFA83" w:rsidR="00054535" w:rsidRPr="00385D01" w:rsidRDefault="00054535" w:rsidP="00054535">
            <w:pPr>
              <w:spacing w:after="120" w:line="240" w:lineRule="auto"/>
              <w:rPr>
                <w:rFonts w:ascii="Franklin Gothic Book" w:eastAsia="Times New Roman" w:hAnsi="Franklin Gothic Book" w:cs="Calibri"/>
                <w:b/>
                <w:color w:val="000000"/>
              </w:rPr>
            </w:pPr>
            <w:r>
              <w:rPr>
                <w:rFonts w:ascii="Franklin Gothic Book" w:eastAsia="Times New Roman" w:hAnsi="Franklin Gothic Book" w:cs="Calibri"/>
                <w:b/>
                <w:noProof/>
                <w:color w:val="000000"/>
              </w:rPr>
              <w:drawing>
                <wp:inline distT="0" distB="0" distL="0" distR="0" wp14:anchorId="022CEAE9" wp14:editId="43012EB9">
                  <wp:extent cx="1837119" cy="1033272"/>
                  <wp:effectExtent l="0" t="0" r="0" b="0"/>
                  <wp:docPr id="509391276" name="Picture 50939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7119" cy="1033272"/>
                          </a:xfrm>
                          <a:prstGeom prst="rect">
                            <a:avLst/>
                          </a:prstGeom>
                          <a:noFill/>
                        </pic:spPr>
                      </pic:pic>
                    </a:graphicData>
                  </a:graphic>
                </wp:inline>
              </w:drawing>
            </w:r>
          </w:p>
        </w:tc>
        <w:tc>
          <w:tcPr>
            <w:tcW w:w="6701" w:type="dxa"/>
            <w:tcBorders>
              <w:top w:val="single" w:sz="4" w:space="0" w:color="A6A6A6"/>
              <w:left w:val="nil"/>
              <w:bottom w:val="single" w:sz="4" w:space="0" w:color="A6A6A6"/>
              <w:right w:val="single" w:sz="4" w:space="0" w:color="A6A6A6"/>
            </w:tcBorders>
            <w:shd w:val="clear" w:color="auto" w:fill="auto"/>
          </w:tcPr>
          <w:p w14:paraId="5B010877" w14:textId="77777777" w:rsidR="00054535" w:rsidRPr="0032562D" w:rsidRDefault="00054535" w:rsidP="00054535">
            <w:pPr>
              <w:pStyle w:val="ListParagraph"/>
              <w:numPr>
                <w:ilvl w:val="0"/>
                <w:numId w:val="4"/>
              </w:numPr>
              <w:spacing w:before="60" w:after="0"/>
              <w:ind w:left="461"/>
              <w:rPr>
                <w:rFonts w:ascii="Franklin Gothic Book" w:eastAsia="Times New Roman" w:hAnsi="Franklin Gothic Book" w:cs="Calibri"/>
                <w:color w:val="000000"/>
              </w:rPr>
            </w:pPr>
            <w:r w:rsidRPr="0032562D">
              <w:rPr>
                <w:rFonts w:ascii="Franklin Gothic Book" w:eastAsia="Times New Roman" w:hAnsi="Franklin Gothic Book" w:cs="Calibri"/>
                <w:color w:val="000000"/>
              </w:rPr>
              <w:t>Tier III serves as formalized information collection process for collecting and analyzing sub-component, component, and assessed community lifeline statuses and impacts.</w:t>
            </w:r>
          </w:p>
          <w:p w14:paraId="1A642968" w14:textId="44B24203" w:rsidR="00054535" w:rsidRPr="00385D01" w:rsidRDefault="00054535" w:rsidP="00054535">
            <w:pPr>
              <w:pStyle w:val="ListParagraph"/>
              <w:numPr>
                <w:ilvl w:val="0"/>
                <w:numId w:val="3"/>
              </w:numPr>
              <w:spacing w:before="60" w:after="0" w:line="240" w:lineRule="auto"/>
              <w:ind w:left="461"/>
              <w:contextualSpacing w:val="0"/>
              <w:rPr>
                <w:rFonts w:ascii="Franklin Gothic Book" w:eastAsia="Times New Roman" w:hAnsi="Franklin Gothic Book" w:cs="Calibri"/>
                <w:color w:val="000000"/>
              </w:rPr>
            </w:pPr>
            <w:r w:rsidRPr="0032562D">
              <w:rPr>
                <w:rFonts w:ascii="Franklin Gothic Book" w:eastAsia="Times New Roman" w:hAnsi="Franklin Gothic Book" w:cs="Calibri"/>
                <w:color w:val="000000"/>
              </w:rPr>
              <w:t xml:space="preserve">It also serves as the basis for compiling Tier I and </w:t>
            </w:r>
            <w:r>
              <w:rPr>
                <w:rFonts w:ascii="Franklin Gothic Book" w:eastAsia="Times New Roman" w:hAnsi="Franklin Gothic Book" w:cs="Calibri"/>
                <w:color w:val="000000"/>
              </w:rPr>
              <w:t>Tier I</w:t>
            </w:r>
            <w:r w:rsidRPr="0032562D">
              <w:rPr>
                <w:rFonts w:ascii="Franklin Gothic Book" w:eastAsia="Times New Roman" w:hAnsi="Franklin Gothic Book" w:cs="Calibri"/>
                <w:color w:val="000000"/>
              </w:rPr>
              <w:t xml:space="preserve">I reports with </w:t>
            </w:r>
            <w:r>
              <w:rPr>
                <w:rFonts w:ascii="Franklin Gothic Book" w:eastAsia="Times New Roman" w:hAnsi="Franklin Gothic Book" w:cs="Calibri"/>
                <w:color w:val="000000"/>
              </w:rPr>
              <w:t>essential elements of information (EEI)</w:t>
            </w:r>
            <w:r w:rsidRPr="0032562D">
              <w:rPr>
                <w:rFonts w:ascii="Franklin Gothic Book" w:eastAsia="Times New Roman" w:hAnsi="Franklin Gothic Book" w:cs="Calibri"/>
                <w:color w:val="000000"/>
              </w:rPr>
              <w:t xml:space="preserve"> and</w:t>
            </w:r>
            <w:r>
              <w:rPr>
                <w:rFonts w:ascii="Franklin Gothic Book" w:eastAsia="Times New Roman" w:hAnsi="Franklin Gothic Book" w:cs="Calibri"/>
                <w:color w:val="000000"/>
              </w:rPr>
              <w:t xml:space="preserve"> critical information requirements (C</w:t>
            </w:r>
            <w:r w:rsidRPr="0032562D">
              <w:rPr>
                <w:rFonts w:ascii="Franklin Gothic Book" w:eastAsia="Times New Roman" w:hAnsi="Franklin Gothic Book" w:cs="Calibri"/>
                <w:color w:val="000000"/>
              </w:rPr>
              <w:t>IR</w:t>
            </w:r>
            <w:r>
              <w:rPr>
                <w:rFonts w:ascii="Franklin Gothic Book" w:eastAsia="Times New Roman" w:hAnsi="Franklin Gothic Book" w:cs="Calibri"/>
                <w:color w:val="000000"/>
              </w:rPr>
              <w:t>)</w:t>
            </w:r>
            <w:r w:rsidRPr="0032562D">
              <w:rPr>
                <w:rFonts w:ascii="Franklin Gothic Book" w:eastAsia="Times New Roman" w:hAnsi="Franklin Gothic Book" w:cs="Calibri"/>
                <w:color w:val="000000"/>
              </w:rPr>
              <w:t xml:space="preserve"> associated with the incident.</w:t>
            </w:r>
          </w:p>
        </w:tc>
      </w:tr>
      <w:tr w:rsidR="005C1B7A" w:rsidRPr="00385D01" w14:paraId="5C797AA3" w14:textId="77777777" w:rsidTr="006837F2">
        <w:trPr>
          <w:cantSplit/>
          <w:trHeight w:val="1002"/>
        </w:trPr>
        <w:tc>
          <w:tcPr>
            <w:tcW w:w="630" w:type="dxa"/>
            <w:tcBorders>
              <w:top w:val="single" w:sz="4" w:space="0" w:color="A6A6A6"/>
              <w:left w:val="single" w:sz="4" w:space="0" w:color="A6A6A6"/>
              <w:bottom w:val="single" w:sz="4" w:space="0" w:color="A6A6A6"/>
              <w:right w:val="single" w:sz="4" w:space="0" w:color="A6A6A6"/>
            </w:tcBorders>
            <w:shd w:val="clear" w:color="auto" w:fill="auto"/>
            <w:noWrap/>
          </w:tcPr>
          <w:p w14:paraId="3039C855" w14:textId="072B3727" w:rsidR="00054535"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36</w:t>
            </w:r>
          </w:p>
        </w:tc>
        <w:tc>
          <w:tcPr>
            <w:tcW w:w="3469" w:type="dxa"/>
            <w:tcBorders>
              <w:top w:val="single" w:sz="4" w:space="0" w:color="A6A6A6"/>
              <w:left w:val="nil"/>
              <w:bottom w:val="single" w:sz="4" w:space="0" w:color="A6A6A6"/>
              <w:right w:val="single" w:sz="4" w:space="0" w:color="A6A6A6"/>
            </w:tcBorders>
            <w:shd w:val="clear" w:color="auto" w:fill="auto"/>
            <w:noWrap/>
          </w:tcPr>
          <w:p w14:paraId="228FC1E9" w14:textId="77777777" w:rsidR="00054535" w:rsidRPr="00385D01" w:rsidRDefault="00054535" w:rsidP="00054535">
            <w:pPr>
              <w:spacing w:after="120" w:line="240" w:lineRule="auto"/>
              <w:rPr>
                <w:rFonts w:ascii="Franklin Gothic Book" w:eastAsia="Times New Roman" w:hAnsi="Franklin Gothic Book" w:cs="Calibri"/>
                <w:b/>
                <w:noProof/>
                <w:color w:val="000000"/>
              </w:rPr>
            </w:pPr>
            <w:r>
              <w:rPr>
                <w:rFonts w:ascii="Franklin Gothic Book" w:eastAsia="Times New Roman" w:hAnsi="Franklin Gothic Book" w:cs="Calibri"/>
                <w:b/>
                <w:noProof/>
                <w:color w:val="000000"/>
              </w:rPr>
              <w:t>Information Collection Process: Visualization Tools</w:t>
            </w:r>
          </w:p>
          <w:p w14:paraId="33C7385A" w14:textId="2B661CEC" w:rsidR="00054535" w:rsidRPr="00385D01" w:rsidRDefault="00054535" w:rsidP="00054535">
            <w:pPr>
              <w:spacing w:after="120" w:line="240" w:lineRule="auto"/>
              <w:rPr>
                <w:rFonts w:ascii="Franklin Gothic Book" w:eastAsia="Times New Roman" w:hAnsi="Franklin Gothic Book" w:cs="Calibri"/>
                <w:b/>
                <w:color w:val="000000"/>
              </w:rPr>
            </w:pPr>
            <w:r>
              <w:rPr>
                <w:rFonts w:ascii="Franklin Gothic Book" w:eastAsia="Times New Roman" w:hAnsi="Franklin Gothic Book" w:cs="Calibri"/>
                <w:b/>
                <w:noProof/>
                <w:color w:val="000000"/>
              </w:rPr>
              <w:drawing>
                <wp:inline distT="0" distB="0" distL="0" distR="0" wp14:anchorId="63E89F5A" wp14:editId="0ED56353">
                  <wp:extent cx="1885892" cy="1060704"/>
                  <wp:effectExtent l="0" t="0" r="635" b="6350"/>
                  <wp:docPr id="17760385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85892" cy="1060704"/>
                          </a:xfrm>
                          <a:prstGeom prst="rect">
                            <a:avLst/>
                          </a:prstGeom>
                          <a:noFill/>
                        </pic:spPr>
                      </pic:pic>
                    </a:graphicData>
                  </a:graphic>
                </wp:inline>
              </w:drawing>
            </w:r>
          </w:p>
        </w:tc>
        <w:tc>
          <w:tcPr>
            <w:tcW w:w="6701" w:type="dxa"/>
            <w:tcBorders>
              <w:top w:val="single" w:sz="4" w:space="0" w:color="A6A6A6"/>
              <w:left w:val="nil"/>
              <w:bottom w:val="single" w:sz="4" w:space="0" w:color="A6A6A6"/>
              <w:right w:val="single" w:sz="4" w:space="0" w:color="A6A6A6"/>
            </w:tcBorders>
            <w:shd w:val="clear" w:color="auto" w:fill="auto"/>
          </w:tcPr>
          <w:p w14:paraId="64CD5E55" w14:textId="77777777" w:rsidR="00054535" w:rsidRPr="00385D01" w:rsidRDefault="00054535" w:rsidP="00054535">
            <w:pPr>
              <w:pStyle w:val="ListParagraph"/>
              <w:numPr>
                <w:ilvl w:val="0"/>
                <w:numId w:val="14"/>
              </w:numPr>
              <w:spacing w:before="60" w:after="0" w:line="240" w:lineRule="auto"/>
              <w:rPr>
                <w:rFonts w:ascii="Franklin Gothic Book" w:eastAsia="Times New Roman" w:hAnsi="Franklin Gothic Book" w:cs="Calibri"/>
                <w:color w:val="000000"/>
              </w:rPr>
            </w:pPr>
            <w:r>
              <w:rPr>
                <w:rFonts w:ascii="Franklin Gothic Book" w:eastAsia="Times New Roman" w:hAnsi="Franklin Gothic Book" w:cs="Calibri"/>
                <w:color w:val="000000"/>
              </w:rPr>
              <w:t xml:space="preserve">A Tier III information collection effort may still involve </w:t>
            </w:r>
            <w:r w:rsidRPr="00385D01">
              <w:rPr>
                <w:rFonts w:ascii="Franklin Gothic Book" w:eastAsia="Times New Roman" w:hAnsi="Franklin Gothic Book" w:cs="Calibri"/>
                <w:color w:val="000000"/>
              </w:rPr>
              <w:t>visualization</w:t>
            </w:r>
            <w:r>
              <w:rPr>
                <w:rFonts w:ascii="Franklin Gothic Book" w:eastAsia="Times New Roman" w:hAnsi="Franklin Gothic Book" w:cs="Calibri"/>
                <w:color w:val="000000"/>
              </w:rPr>
              <w:t>s</w:t>
            </w:r>
            <w:r w:rsidRPr="00385D01">
              <w:rPr>
                <w:rFonts w:ascii="Franklin Gothic Book" w:eastAsia="Times New Roman" w:hAnsi="Franklin Gothic Book" w:cs="Calibri"/>
                <w:color w:val="000000"/>
              </w:rPr>
              <w:t xml:space="preserve"> of the lifeline and component conditions such as:</w:t>
            </w:r>
          </w:p>
          <w:p w14:paraId="35A8E195" w14:textId="77777777" w:rsidR="00054535" w:rsidRPr="00385D01" w:rsidRDefault="00054535" w:rsidP="00054535">
            <w:pPr>
              <w:pStyle w:val="ListParagraph"/>
              <w:numPr>
                <w:ilvl w:val="1"/>
                <w:numId w:val="14"/>
              </w:numPr>
              <w:spacing w:before="60" w:after="0" w:line="240" w:lineRule="auto"/>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Geographical Information System (GIS) products</w:t>
            </w:r>
          </w:p>
          <w:p w14:paraId="7CC99581" w14:textId="2AE2F0E4" w:rsidR="00054535" w:rsidRPr="00385D01" w:rsidRDefault="00054535" w:rsidP="00054535">
            <w:pPr>
              <w:pStyle w:val="ListParagraph"/>
              <w:numPr>
                <w:ilvl w:val="0"/>
                <w:numId w:val="3"/>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 xml:space="preserve">Charts, graphs, and other supplemental materials which can be used for resources such as commodities </w:t>
            </w:r>
          </w:p>
        </w:tc>
      </w:tr>
      <w:tr w:rsidR="00054535" w:rsidRPr="00385D01" w14:paraId="3710B2EA" w14:textId="77777777" w:rsidTr="005532B8">
        <w:trPr>
          <w:cantSplit/>
          <w:trHeight w:val="152"/>
        </w:trPr>
        <w:tc>
          <w:tcPr>
            <w:tcW w:w="10800" w:type="dxa"/>
            <w:gridSpan w:val="3"/>
            <w:tcBorders>
              <w:top w:val="single" w:sz="4" w:space="0" w:color="A6A6A6"/>
              <w:left w:val="single" w:sz="4" w:space="0" w:color="A6A6A6"/>
              <w:bottom w:val="single" w:sz="4" w:space="0" w:color="A6A6A6"/>
              <w:right w:val="single" w:sz="4" w:space="0" w:color="A6A6A6"/>
            </w:tcBorders>
            <w:shd w:val="clear" w:color="auto" w:fill="BFBFBF"/>
            <w:noWrap/>
          </w:tcPr>
          <w:p w14:paraId="2DE7F78D" w14:textId="3512943E" w:rsidR="00054535" w:rsidRPr="005532B8" w:rsidRDefault="00054535" w:rsidP="00054535">
            <w:pPr>
              <w:spacing w:before="60" w:after="0" w:line="240" w:lineRule="auto"/>
              <w:jc w:val="center"/>
              <w:rPr>
                <w:rFonts w:ascii="Franklin Gothic Book" w:eastAsia="Times New Roman" w:hAnsi="Franklin Gothic Book" w:cs="Calibri"/>
                <w:color w:val="000000"/>
              </w:rPr>
            </w:pPr>
            <w:r w:rsidRPr="00385D01">
              <w:rPr>
                <w:rFonts w:ascii="Franklin Gothic Book" w:eastAsia="Times New Roman" w:hAnsi="Franklin Gothic Book" w:cs="Times New Roman"/>
                <w:b/>
                <w:bCs/>
              </w:rPr>
              <w:t>Section I</w:t>
            </w:r>
            <w:r>
              <w:rPr>
                <w:rFonts w:ascii="Franklin Gothic Book" w:eastAsia="Times New Roman" w:hAnsi="Franklin Gothic Book" w:cs="Times New Roman"/>
                <w:b/>
                <w:bCs/>
              </w:rPr>
              <w:t>II</w:t>
            </w:r>
            <w:r w:rsidRPr="00385D01">
              <w:rPr>
                <w:rFonts w:ascii="Franklin Gothic Book" w:eastAsia="Times New Roman" w:hAnsi="Franklin Gothic Book" w:cs="Times New Roman"/>
                <w:b/>
                <w:bCs/>
              </w:rPr>
              <w:t>:  Lifelines and Operational Planning</w:t>
            </w:r>
          </w:p>
        </w:tc>
      </w:tr>
      <w:tr w:rsidR="005C1B7A" w:rsidRPr="00385D01" w14:paraId="7E754316" w14:textId="77777777" w:rsidTr="006837F2">
        <w:trPr>
          <w:cantSplit/>
          <w:trHeight w:val="1002"/>
        </w:trPr>
        <w:tc>
          <w:tcPr>
            <w:tcW w:w="630" w:type="dxa"/>
            <w:tcBorders>
              <w:top w:val="single" w:sz="4" w:space="0" w:color="A6A6A6"/>
              <w:left w:val="single" w:sz="4" w:space="0" w:color="A6A6A6"/>
              <w:bottom w:val="single" w:sz="4" w:space="0" w:color="A6A6A6"/>
              <w:right w:val="single" w:sz="4" w:space="0" w:color="A6A6A6"/>
            </w:tcBorders>
            <w:shd w:val="clear" w:color="auto" w:fill="auto"/>
            <w:noWrap/>
            <w:hideMark/>
          </w:tcPr>
          <w:p w14:paraId="20B8DC59" w14:textId="2018BE13" w:rsidR="00054535" w:rsidRPr="00385D01"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37</w:t>
            </w:r>
          </w:p>
        </w:tc>
        <w:tc>
          <w:tcPr>
            <w:tcW w:w="3469" w:type="dxa"/>
            <w:tcBorders>
              <w:top w:val="single" w:sz="4" w:space="0" w:color="A6A6A6"/>
              <w:left w:val="nil"/>
              <w:bottom w:val="single" w:sz="4" w:space="0" w:color="A6A6A6"/>
              <w:right w:val="single" w:sz="4" w:space="0" w:color="A6A6A6"/>
            </w:tcBorders>
            <w:shd w:val="clear" w:color="auto" w:fill="auto"/>
            <w:noWrap/>
          </w:tcPr>
          <w:p w14:paraId="41CFAA8C" w14:textId="3CB49D72" w:rsidR="00054535" w:rsidRPr="00385D01" w:rsidRDefault="00054535" w:rsidP="00054535">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 xml:space="preserve">Section </w:t>
            </w:r>
            <w:r>
              <w:rPr>
                <w:rFonts w:ascii="Franklin Gothic Book" w:eastAsia="Times New Roman" w:hAnsi="Franklin Gothic Book" w:cs="Calibri"/>
                <w:b/>
                <w:color w:val="000000"/>
              </w:rPr>
              <w:t>I</w:t>
            </w:r>
            <w:r w:rsidRPr="00385D01">
              <w:rPr>
                <w:rFonts w:ascii="Franklin Gothic Book" w:eastAsia="Times New Roman" w:hAnsi="Franklin Gothic Book" w:cs="Calibri"/>
                <w:b/>
                <w:color w:val="000000"/>
              </w:rPr>
              <w:t xml:space="preserve">II: </w:t>
            </w:r>
            <w:r w:rsidRPr="00385D01">
              <w:rPr>
                <w:rFonts w:ascii="Franklin Gothic Book" w:eastAsia="Times New Roman" w:hAnsi="Franklin Gothic Book" w:cs="Calibri"/>
                <w:b/>
                <w:color w:val="000000"/>
              </w:rPr>
              <w:br/>
              <w:t>Lifelines and Operational Planning</w:t>
            </w:r>
          </w:p>
          <w:p w14:paraId="56CEA562" w14:textId="71D77D46" w:rsidR="00054535" w:rsidRPr="00385D01" w:rsidRDefault="00054535" w:rsidP="00054535">
            <w:pPr>
              <w:spacing w:after="120" w:line="240" w:lineRule="auto"/>
              <w:rPr>
                <w:rFonts w:ascii="Franklin Gothic Book" w:eastAsia="Times New Roman" w:hAnsi="Franklin Gothic Book" w:cs="Calibri"/>
                <w:b/>
                <w:color w:val="000000"/>
              </w:rPr>
            </w:pPr>
            <w:r>
              <w:rPr>
                <w:rFonts w:ascii="Franklin Gothic Book" w:eastAsia="Times New Roman" w:hAnsi="Franklin Gothic Book" w:cs="Calibri"/>
                <w:b/>
                <w:noProof/>
                <w:color w:val="000000"/>
              </w:rPr>
              <w:drawing>
                <wp:inline distT="0" distB="0" distL="0" distR="0" wp14:anchorId="45559553" wp14:editId="598B9DC1">
                  <wp:extent cx="1885950" cy="1060737"/>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00727" cy="1069048"/>
                          </a:xfrm>
                          <a:prstGeom prst="rect">
                            <a:avLst/>
                          </a:prstGeom>
                          <a:noFill/>
                        </pic:spPr>
                      </pic:pic>
                    </a:graphicData>
                  </a:graphic>
                </wp:inline>
              </w:drawing>
            </w:r>
          </w:p>
          <w:p w14:paraId="764F86E1" w14:textId="77777777" w:rsidR="00054535" w:rsidRPr="00385D01" w:rsidRDefault="00054535" w:rsidP="00054535">
            <w:pPr>
              <w:spacing w:after="120" w:line="240" w:lineRule="auto"/>
              <w:rPr>
                <w:rFonts w:ascii="Franklin Gothic Book" w:eastAsia="Times New Roman" w:hAnsi="Franklin Gothic Book" w:cs="Calibri"/>
                <w:b/>
                <w:color w:val="000000"/>
              </w:rPr>
            </w:pPr>
          </w:p>
        </w:tc>
        <w:tc>
          <w:tcPr>
            <w:tcW w:w="6701" w:type="dxa"/>
            <w:tcBorders>
              <w:top w:val="single" w:sz="4" w:space="0" w:color="A6A6A6"/>
              <w:left w:val="nil"/>
              <w:bottom w:val="single" w:sz="4" w:space="0" w:color="A6A6A6"/>
              <w:right w:val="single" w:sz="4" w:space="0" w:color="A6A6A6"/>
            </w:tcBorders>
            <w:shd w:val="clear" w:color="auto" w:fill="auto"/>
          </w:tcPr>
          <w:p w14:paraId="63F6645E" w14:textId="7FA621A1" w:rsidR="00054535" w:rsidRPr="00BB0C9F" w:rsidRDefault="00054535" w:rsidP="00054535">
            <w:pPr>
              <w:pStyle w:val="ListParagraph"/>
              <w:numPr>
                <w:ilvl w:val="0"/>
                <w:numId w:val="3"/>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 xml:space="preserve">This section provides an overview of lifelines and operational planning at FEMA. </w:t>
            </w:r>
          </w:p>
        </w:tc>
      </w:tr>
      <w:tr w:rsidR="005C1B7A" w:rsidRPr="00385D01" w14:paraId="28BD4C36" w14:textId="77777777" w:rsidTr="006837F2">
        <w:trPr>
          <w:cantSplit/>
          <w:trHeight w:val="1002"/>
        </w:trPr>
        <w:tc>
          <w:tcPr>
            <w:tcW w:w="630" w:type="dxa"/>
            <w:tcBorders>
              <w:top w:val="single" w:sz="4" w:space="0" w:color="A6A6A6"/>
              <w:left w:val="single" w:sz="4" w:space="0" w:color="A6A6A6"/>
              <w:bottom w:val="single" w:sz="4" w:space="0" w:color="A6A6A6"/>
              <w:right w:val="single" w:sz="4" w:space="0" w:color="A6A6A6"/>
            </w:tcBorders>
            <w:shd w:val="clear" w:color="auto" w:fill="auto"/>
            <w:noWrap/>
          </w:tcPr>
          <w:p w14:paraId="3D73E547" w14:textId="78E8DD26" w:rsidR="00054535" w:rsidRPr="00385D01"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38</w:t>
            </w:r>
          </w:p>
        </w:tc>
        <w:tc>
          <w:tcPr>
            <w:tcW w:w="3469" w:type="dxa"/>
            <w:tcBorders>
              <w:top w:val="single" w:sz="4" w:space="0" w:color="A6A6A6"/>
              <w:left w:val="nil"/>
              <w:bottom w:val="single" w:sz="4" w:space="0" w:color="A6A6A6"/>
              <w:right w:val="single" w:sz="4" w:space="0" w:color="A6A6A6"/>
            </w:tcBorders>
            <w:shd w:val="clear" w:color="auto" w:fill="auto"/>
            <w:noWrap/>
          </w:tcPr>
          <w:p w14:paraId="5B2282F7" w14:textId="487F2A5F" w:rsidR="00054535" w:rsidRPr="00385D01" w:rsidRDefault="00054535" w:rsidP="00054535">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Lifelines Drive Response</w:t>
            </w:r>
            <w:r>
              <w:rPr>
                <w:rFonts w:ascii="Franklin Gothic Book" w:eastAsia="Times New Roman" w:hAnsi="Franklin Gothic Book" w:cs="Calibri"/>
                <w:b/>
                <w:color w:val="000000"/>
              </w:rPr>
              <w:t xml:space="preserve"> and Enable Recovery Transition</w:t>
            </w:r>
          </w:p>
          <w:p w14:paraId="222FAFE8" w14:textId="47EDF09E" w:rsidR="00054535" w:rsidRPr="00385D01" w:rsidRDefault="00054535" w:rsidP="00054535">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 </w:t>
            </w:r>
            <w:r>
              <w:rPr>
                <w:noProof/>
              </w:rPr>
              <w:drawing>
                <wp:inline distT="0" distB="0" distL="0" distR="0" wp14:anchorId="0E34C434" wp14:editId="1442E5C5">
                  <wp:extent cx="1885696" cy="1060704"/>
                  <wp:effectExtent l="0" t="0" r="635" b="6350"/>
                  <wp:docPr id="2104247527" name="Picture 210424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47527" name=""/>
                          <pic:cNvPicPr/>
                        </pic:nvPicPr>
                        <pic:blipFill>
                          <a:blip r:embed="rId52">
                            <a:extLst>
                              <a:ext uri="{96DAC541-7B7A-43D3-8B79-37D633B846F1}">
                                <asvg:svgBlip xmlns:asvg="http://schemas.microsoft.com/office/drawing/2016/SVG/main" r:embed="rId53"/>
                              </a:ext>
                            </a:extLst>
                          </a:blip>
                          <a:stretch>
                            <a:fillRect/>
                          </a:stretch>
                        </pic:blipFill>
                        <pic:spPr>
                          <a:xfrm>
                            <a:off x="0" y="0"/>
                            <a:ext cx="1885696" cy="1060704"/>
                          </a:xfrm>
                          <a:prstGeom prst="rect">
                            <a:avLst/>
                          </a:prstGeom>
                        </pic:spPr>
                      </pic:pic>
                    </a:graphicData>
                  </a:graphic>
                </wp:inline>
              </w:drawing>
            </w:r>
          </w:p>
        </w:tc>
        <w:tc>
          <w:tcPr>
            <w:tcW w:w="6701" w:type="dxa"/>
            <w:tcBorders>
              <w:top w:val="single" w:sz="4" w:space="0" w:color="A6A6A6"/>
              <w:left w:val="nil"/>
              <w:bottom w:val="single" w:sz="4" w:space="0" w:color="A6A6A6"/>
              <w:right w:val="single" w:sz="4" w:space="0" w:color="A6A6A6"/>
            </w:tcBorders>
            <w:shd w:val="clear" w:color="auto" w:fill="auto"/>
          </w:tcPr>
          <w:p w14:paraId="5D557A27" w14:textId="0079E412" w:rsidR="00054535" w:rsidRPr="00385D01" w:rsidRDefault="00054535" w:rsidP="00054535">
            <w:pPr>
              <w:pStyle w:val="ListParagraph"/>
              <w:numPr>
                <w:ilvl w:val="0"/>
                <w:numId w:val="2"/>
              </w:numPr>
              <w:spacing w:after="0" w:line="240" w:lineRule="auto"/>
              <w:ind w:left="466"/>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The graphic shows how the lifeline construct is used prior to an incident all the way through stabilization. Below is a step-by-step explanation:</w:t>
            </w:r>
          </w:p>
          <w:p w14:paraId="333C019C" w14:textId="77777777" w:rsidR="00054535" w:rsidRPr="00385D01" w:rsidRDefault="00054535" w:rsidP="00054535">
            <w:pPr>
              <w:pStyle w:val="ListParagraph"/>
              <w:numPr>
                <w:ilvl w:val="1"/>
                <w:numId w:val="2"/>
              </w:numPr>
              <w:spacing w:after="0" w:line="240" w:lineRule="auto"/>
              <w:ind w:left="1002"/>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Pre-Incident</w:t>
            </w:r>
          </w:p>
          <w:p w14:paraId="2016968A" w14:textId="657576B4" w:rsidR="00054535" w:rsidRPr="00385D01" w:rsidRDefault="00054535" w:rsidP="00054535">
            <w:pPr>
              <w:pStyle w:val="ListParagraph"/>
              <w:numPr>
                <w:ilvl w:val="2"/>
                <w:numId w:val="2"/>
              </w:numPr>
              <w:spacing w:after="0" w:line="240" w:lineRule="auto"/>
              <w:ind w:left="1362"/>
              <w:rPr>
                <w:rFonts w:ascii="Franklin Gothic Book" w:eastAsia="Times New Roman" w:hAnsi="Franklin Gothic Book" w:cs="Calibri"/>
                <w:b/>
                <w:color w:val="000000"/>
              </w:rPr>
            </w:pPr>
            <w:r>
              <w:rPr>
                <w:rFonts w:ascii="Franklin Gothic Book" w:eastAsia="Times New Roman" w:hAnsi="Franklin Gothic Book" w:cs="Calibri"/>
                <w:color w:val="000000"/>
              </w:rPr>
              <w:t>P</w:t>
            </w:r>
            <w:r w:rsidRPr="00385D01">
              <w:rPr>
                <w:rFonts w:ascii="Franklin Gothic Book" w:eastAsia="Times New Roman" w:hAnsi="Franklin Gothic Book" w:cs="Calibri"/>
                <w:color w:val="000000"/>
              </w:rPr>
              <w:t>lanners should introduce stabilization targets into deliberate planning products.</w:t>
            </w:r>
            <w:r>
              <w:rPr>
                <w:rFonts w:ascii="Franklin Gothic Book" w:eastAsia="Times New Roman" w:hAnsi="Franklin Gothic Book" w:cs="Calibri"/>
                <w:color w:val="000000"/>
              </w:rPr>
              <w:t xml:space="preserve"> As will be discussed shortly, stabilization targets indicate the result response actions should achieve to transition to recovery.</w:t>
            </w:r>
            <w:r w:rsidRPr="00385D01">
              <w:rPr>
                <w:rFonts w:ascii="Franklin Gothic Book" w:eastAsia="Times New Roman" w:hAnsi="Franklin Gothic Book" w:cs="Calibri"/>
                <w:color w:val="000000"/>
              </w:rPr>
              <w:t xml:space="preserve"> The development of these targets should be a collaborative process that includes a broad group of stakeholders.</w:t>
            </w:r>
          </w:p>
          <w:p w14:paraId="1D99EFF2" w14:textId="77777777" w:rsidR="00054535" w:rsidRPr="00385D01" w:rsidRDefault="00054535" w:rsidP="00054535">
            <w:pPr>
              <w:pStyle w:val="ListParagraph"/>
              <w:numPr>
                <w:ilvl w:val="1"/>
                <w:numId w:val="2"/>
              </w:numPr>
              <w:spacing w:after="0" w:line="240" w:lineRule="auto"/>
              <w:ind w:left="1002"/>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Incident</w:t>
            </w:r>
          </w:p>
          <w:p w14:paraId="3596D927" w14:textId="77777777" w:rsidR="00054535" w:rsidRPr="00385D01" w:rsidRDefault="00054535" w:rsidP="00054535">
            <w:pPr>
              <w:pStyle w:val="ListParagraph"/>
              <w:numPr>
                <w:ilvl w:val="2"/>
                <w:numId w:val="2"/>
              </w:numPr>
              <w:spacing w:after="0" w:line="240" w:lineRule="auto"/>
              <w:ind w:left="1362"/>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 xml:space="preserve">An incident occurs that impacts a jurisdiction(s) and disrupts critical services. </w:t>
            </w:r>
          </w:p>
          <w:p w14:paraId="77157685" w14:textId="77777777" w:rsidR="00054535" w:rsidRPr="00385D01" w:rsidRDefault="00054535" w:rsidP="00054535">
            <w:pPr>
              <w:pStyle w:val="ListParagraph"/>
              <w:numPr>
                <w:ilvl w:val="1"/>
                <w:numId w:val="2"/>
              </w:numPr>
              <w:spacing w:after="0" w:line="240" w:lineRule="auto"/>
              <w:ind w:left="1002"/>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Incident Response</w:t>
            </w:r>
          </w:p>
          <w:p w14:paraId="0D70C5DB" w14:textId="2C994EDB" w:rsidR="00054535" w:rsidRPr="00385D01" w:rsidRDefault="00054535" w:rsidP="00054535">
            <w:pPr>
              <w:pStyle w:val="ListParagraph"/>
              <w:numPr>
                <w:ilvl w:val="2"/>
                <w:numId w:val="2"/>
              </w:numPr>
              <w:spacing w:after="0" w:line="240" w:lineRule="auto"/>
              <w:ind w:left="1362"/>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 xml:space="preserve">Responders </w:t>
            </w:r>
            <w:r>
              <w:rPr>
                <w:rFonts w:ascii="Franklin Gothic Book" w:eastAsia="Times New Roman" w:hAnsi="Franklin Gothic Book" w:cs="Calibri"/>
                <w:color w:val="000000"/>
              </w:rPr>
              <w:t xml:space="preserve">assess the impacts and </w:t>
            </w:r>
            <w:r w:rsidRPr="00385D01">
              <w:rPr>
                <w:rFonts w:ascii="Franklin Gothic Book" w:eastAsia="Times New Roman" w:hAnsi="Franklin Gothic Book" w:cs="Calibri"/>
                <w:color w:val="000000"/>
              </w:rPr>
              <w:t xml:space="preserve">modify stabilization targets from the deliberate plans to </w:t>
            </w:r>
            <w:r>
              <w:rPr>
                <w:rFonts w:ascii="Franklin Gothic Book" w:eastAsia="Times New Roman" w:hAnsi="Franklin Gothic Book" w:cs="Calibri"/>
                <w:color w:val="000000"/>
              </w:rPr>
              <w:t>develop initial</w:t>
            </w:r>
            <w:r w:rsidRPr="00385D01">
              <w:rPr>
                <w:rFonts w:ascii="Franklin Gothic Book" w:eastAsia="Times New Roman" w:hAnsi="Franklin Gothic Book" w:cs="Calibri"/>
                <w:color w:val="000000"/>
              </w:rPr>
              <w:t xml:space="preserve"> incident priorities.</w:t>
            </w:r>
          </w:p>
          <w:p w14:paraId="3A6307A6" w14:textId="77777777" w:rsidR="00054535" w:rsidRPr="00385D01" w:rsidRDefault="00054535" w:rsidP="00054535">
            <w:pPr>
              <w:pStyle w:val="ListParagraph"/>
              <w:numPr>
                <w:ilvl w:val="2"/>
                <w:numId w:val="2"/>
              </w:numPr>
              <w:spacing w:after="0" w:line="240" w:lineRule="auto"/>
              <w:ind w:left="1362"/>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Based on the incident priorities, responders actively engage in lines of effort (e.g., search and rescue) to accomplish incident priorities and respond</w:t>
            </w:r>
            <w:r>
              <w:rPr>
                <w:rFonts w:ascii="Franklin Gothic Book" w:eastAsia="Times New Roman" w:hAnsi="Franklin Gothic Book" w:cs="Calibri"/>
                <w:color w:val="000000"/>
              </w:rPr>
              <w:t xml:space="preserve"> and identify additional</w:t>
            </w:r>
            <w:r w:rsidRPr="00385D01">
              <w:rPr>
                <w:rFonts w:ascii="Franklin Gothic Book" w:eastAsia="Times New Roman" w:hAnsi="Franklin Gothic Book" w:cs="Calibri"/>
                <w:color w:val="000000"/>
              </w:rPr>
              <w:t xml:space="preserve"> logistics and resource requirements.</w:t>
            </w:r>
          </w:p>
          <w:p w14:paraId="042941C7" w14:textId="10474B3E" w:rsidR="00054535" w:rsidRPr="00385D01" w:rsidRDefault="00054535" w:rsidP="00054535">
            <w:pPr>
              <w:pStyle w:val="ListParagraph"/>
              <w:numPr>
                <w:ilvl w:val="2"/>
                <w:numId w:val="2"/>
              </w:numPr>
              <w:spacing w:after="0" w:line="240" w:lineRule="auto"/>
              <w:ind w:left="1362"/>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Response personnel continually reassess lifeline condition to refine incident priorities and active lines of effort</w:t>
            </w:r>
            <w:r>
              <w:rPr>
                <w:rFonts w:ascii="Franklin Gothic Book" w:eastAsia="Times New Roman" w:hAnsi="Franklin Gothic Book" w:cs="Calibri"/>
                <w:color w:val="000000"/>
              </w:rPr>
              <w:t xml:space="preserve"> (traditional operational period cycle) until all lifelines are stabilized, allowing for a transition to recovery</w:t>
            </w:r>
            <w:r w:rsidRPr="00385D01">
              <w:rPr>
                <w:rFonts w:ascii="Franklin Gothic Book" w:eastAsia="Times New Roman" w:hAnsi="Franklin Gothic Book" w:cs="Calibri"/>
                <w:color w:val="000000"/>
              </w:rPr>
              <w:t>.</w:t>
            </w:r>
          </w:p>
          <w:p w14:paraId="3DCD13EF" w14:textId="77777777" w:rsidR="00054535" w:rsidRPr="00385D01" w:rsidRDefault="00054535" w:rsidP="00054535">
            <w:pPr>
              <w:pStyle w:val="ListParagraph"/>
              <w:numPr>
                <w:ilvl w:val="1"/>
                <w:numId w:val="2"/>
              </w:numPr>
              <w:spacing w:after="0" w:line="240" w:lineRule="auto"/>
              <w:ind w:left="1002"/>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Stabilization</w:t>
            </w:r>
          </w:p>
          <w:p w14:paraId="7F828AD7" w14:textId="6657C3CF" w:rsidR="00054535" w:rsidRPr="00385D01" w:rsidRDefault="00054535" w:rsidP="00054535">
            <w:pPr>
              <w:pStyle w:val="ListParagraph"/>
              <w:numPr>
                <w:ilvl w:val="2"/>
                <w:numId w:val="2"/>
              </w:numPr>
              <w:spacing w:after="0" w:line="240" w:lineRule="auto"/>
              <w:ind w:left="1362"/>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Response transitions into recovery as operations change focus from stabilization to recovery outcomes (i.e., from restoring critical services to restoring infrastructure).</w:t>
            </w:r>
          </w:p>
          <w:p w14:paraId="6B008AFF" w14:textId="0491C016" w:rsidR="00054535" w:rsidRPr="008F0851" w:rsidRDefault="00054535" w:rsidP="00054535">
            <w:pPr>
              <w:pStyle w:val="ListParagraph"/>
              <w:numPr>
                <w:ilvl w:val="2"/>
                <w:numId w:val="2"/>
              </w:numPr>
              <w:spacing w:after="0" w:line="240" w:lineRule="auto"/>
              <w:ind w:left="1362"/>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Note</w:t>
            </w:r>
            <w:r w:rsidRPr="00385D01">
              <w:rPr>
                <w:rFonts w:ascii="Franklin Gothic Book" w:eastAsia="Times New Roman" w:hAnsi="Franklin Gothic Book" w:cs="Calibri"/>
                <w:color w:val="000000"/>
              </w:rPr>
              <w:t xml:space="preserve">: Recovery operations will likely begin prior to the stabilization. </w:t>
            </w:r>
          </w:p>
          <w:p w14:paraId="3738E989" w14:textId="4FFFD608" w:rsidR="00054535" w:rsidRDefault="00054535" w:rsidP="00054535">
            <w:pPr>
              <w:pStyle w:val="ListParagraph"/>
              <w:numPr>
                <w:ilvl w:val="0"/>
                <w:numId w:val="3"/>
              </w:numPr>
              <w:spacing w:before="60" w:after="0" w:line="240" w:lineRule="auto"/>
              <w:ind w:left="461"/>
              <w:contextualSpacing w:val="0"/>
              <w:rPr>
                <w:rFonts w:ascii="Franklin Gothic Book" w:eastAsia="Times New Roman" w:hAnsi="Franklin Gothic Book" w:cs="Calibri"/>
                <w:color w:val="000000"/>
              </w:rPr>
            </w:pPr>
            <w:r w:rsidRPr="00C373A5">
              <w:rPr>
                <w:rFonts w:ascii="Franklin Gothic Book" w:eastAsia="Times New Roman" w:hAnsi="Franklin Gothic Book" w:cs="Calibri"/>
                <w:b/>
                <w:bCs/>
                <w:color w:val="000000"/>
              </w:rPr>
              <w:t>Note:</w:t>
            </w:r>
            <w:r>
              <w:rPr>
                <w:rFonts w:ascii="Franklin Gothic Book" w:eastAsia="Times New Roman" w:hAnsi="Franklin Gothic Book" w:cs="Calibri"/>
                <w:color w:val="000000"/>
              </w:rPr>
              <w:t xml:space="preserve"> Stabilization targets are an important aspect of response operations and a goal of FEMA’s efforts. As such, stabilization targets are a benchmark in addressing community impact to a lifeline.</w:t>
            </w:r>
          </w:p>
          <w:p w14:paraId="1A7C2C54" w14:textId="24C2D816" w:rsidR="00054535" w:rsidRPr="00385D01" w:rsidRDefault="00054535" w:rsidP="00054535">
            <w:pPr>
              <w:pStyle w:val="ListParagraph"/>
              <w:numPr>
                <w:ilvl w:val="1"/>
                <w:numId w:val="3"/>
              </w:numPr>
              <w:spacing w:before="60" w:after="0" w:line="240" w:lineRule="auto"/>
              <w:contextualSpacing w:val="0"/>
              <w:rPr>
                <w:rFonts w:ascii="Franklin Gothic Book" w:eastAsia="Times New Roman" w:hAnsi="Franklin Gothic Book" w:cs="Calibri"/>
                <w:color w:val="000000"/>
              </w:rPr>
            </w:pPr>
            <w:r>
              <w:rPr>
                <w:rFonts w:ascii="Franklin Gothic Book" w:eastAsia="Times New Roman" w:hAnsi="Franklin Gothic Book" w:cs="Calibri"/>
                <w:color w:val="000000"/>
              </w:rPr>
              <w:t xml:space="preserve">As this document does not cover recovery, recovery outcomes are not completely covered in this toolkit. </w:t>
            </w:r>
          </w:p>
        </w:tc>
      </w:tr>
      <w:tr w:rsidR="005C1B7A" w:rsidRPr="00385D01" w14:paraId="7083AAC7" w14:textId="77777777" w:rsidTr="006837F2">
        <w:trPr>
          <w:cantSplit/>
          <w:trHeight w:val="1002"/>
        </w:trPr>
        <w:tc>
          <w:tcPr>
            <w:tcW w:w="630" w:type="dxa"/>
            <w:tcBorders>
              <w:top w:val="single" w:sz="4" w:space="0" w:color="A6A6A6"/>
              <w:left w:val="single" w:sz="4" w:space="0" w:color="A6A6A6"/>
              <w:bottom w:val="single" w:sz="4" w:space="0" w:color="A6A6A6"/>
              <w:right w:val="single" w:sz="4" w:space="0" w:color="A6A6A6"/>
            </w:tcBorders>
            <w:shd w:val="clear" w:color="auto" w:fill="auto"/>
            <w:noWrap/>
          </w:tcPr>
          <w:p w14:paraId="1ABADB7D" w14:textId="71A76B79" w:rsidR="00054535" w:rsidRPr="00385D01"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39</w:t>
            </w:r>
          </w:p>
        </w:tc>
        <w:tc>
          <w:tcPr>
            <w:tcW w:w="3469" w:type="dxa"/>
            <w:tcBorders>
              <w:top w:val="single" w:sz="4" w:space="0" w:color="A6A6A6"/>
              <w:left w:val="nil"/>
              <w:bottom w:val="single" w:sz="4" w:space="0" w:color="A6A6A6"/>
              <w:right w:val="single" w:sz="4" w:space="0" w:color="A6A6A6"/>
            </w:tcBorders>
            <w:shd w:val="clear" w:color="auto" w:fill="auto"/>
            <w:noWrap/>
          </w:tcPr>
          <w:p w14:paraId="5EB37BDB" w14:textId="56101065" w:rsidR="00054535" w:rsidRPr="00385D01" w:rsidRDefault="00054535" w:rsidP="00054535">
            <w:pPr>
              <w:spacing w:after="120" w:line="240" w:lineRule="auto"/>
              <w:rPr>
                <w:rFonts w:ascii="Franklin Gothic Book" w:eastAsia="Times New Roman" w:hAnsi="Franklin Gothic Book" w:cs="Calibri"/>
                <w:b/>
                <w:color w:val="000000"/>
              </w:rPr>
            </w:pPr>
            <w:r>
              <w:rPr>
                <w:rFonts w:ascii="Franklin Gothic Book" w:eastAsia="Times New Roman" w:hAnsi="Franklin Gothic Book" w:cs="Calibri"/>
                <w:b/>
                <w:color w:val="000000"/>
              </w:rPr>
              <w:t xml:space="preserve">Response Planning and </w:t>
            </w:r>
            <w:r w:rsidRPr="00385D01">
              <w:rPr>
                <w:rFonts w:ascii="Franklin Gothic Book" w:eastAsia="Times New Roman" w:hAnsi="Franklin Gothic Book" w:cs="Calibri"/>
                <w:b/>
                <w:color w:val="000000"/>
              </w:rPr>
              <w:t>Incident Stabilization</w:t>
            </w:r>
          </w:p>
          <w:p w14:paraId="26A378E5" w14:textId="0F1A8A65" w:rsidR="00054535" w:rsidRPr="00385D01" w:rsidRDefault="00054535" w:rsidP="00054535">
            <w:pPr>
              <w:spacing w:after="120" w:line="240" w:lineRule="auto"/>
              <w:rPr>
                <w:rFonts w:ascii="Franklin Gothic Book" w:eastAsia="Times New Roman" w:hAnsi="Franklin Gothic Book" w:cs="Calibri"/>
                <w:b/>
                <w:color w:val="000000"/>
              </w:rPr>
            </w:pPr>
            <w:r>
              <w:rPr>
                <w:rFonts w:ascii="Franklin Gothic Book" w:eastAsia="Times New Roman" w:hAnsi="Franklin Gothic Book" w:cs="Calibri"/>
                <w:b/>
                <w:noProof/>
                <w:color w:val="000000"/>
              </w:rPr>
              <w:drawing>
                <wp:inline distT="0" distB="0" distL="0" distR="0" wp14:anchorId="5CC5BEE2" wp14:editId="76406C90">
                  <wp:extent cx="1885892" cy="1060704"/>
                  <wp:effectExtent l="0" t="0" r="635" b="6350"/>
                  <wp:docPr id="15194154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85892" cy="1060704"/>
                          </a:xfrm>
                          <a:prstGeom prst="rect">
                            <a:avLst/>
                          </a:prstGeom>
                          <a:noFill/>
                        </pic:spPr>
                      </pic:pic>
                    </a:graphicData>
                  </a:graphic>
                </wp:inline>
              </w:drawing>
            </w:r>
          </w:p>
          <w:p w14:paraId="0D8307B4" w14:textId="77777777" w:rsidR="00054535" w:rsidRPr="00385D01" w:rsidRDefault="00054535" w:rsidP="00054535">
            <w:pPr>
              <w:spacing w:after="120" w:line="240" w:lineRule="auto"/>
              <w:rPr>
                <w:rFonts w:ascii="Franklin Gothic Book" w:eastAsia="Times New Roman" w:hAnsi="Franklin Gothic Book" w:cs="Calibri"/>
                <w:b/>
                <w:color w:val="000000"/>
              </w:rPr>
            </w:pPr>
          </w:p>
        </w:tc>
        <w:tc>
          <w:tcPr>
            <w:tcW w:w="6701" w:type="dxa"/>
            <w:tcBorders>
              <w:top w:val="single" w:sz="4" w:space="0" w:color="A6A6A6"/>
              <w:left w:val="nil"/>
              <w:bottom w:val="single" w:sz="4" w:space="0" w:color="A6A6A6"/>
              <w:right w:val="single" w:sz="4" w:space="0" w:color="A6A6A6"/>
            </w:tcBorders>
            <w:shd w:val="clear" w:color="auto" w:fill="auto"/>
          </w:tcPr>
          <w:p w14:paraId="3E63321E" w14:textId="1C694B5F" w:rsidR="00054535" w:rsidRPr="00385D01" w:rsidRDefault="00054535" w:rsidP="00054535">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Pr>
                <w:rFonts w:ascii="Franklin Gothic Book" w:eastAsia="Times New Roman" w:hAnsi="Franklin Gothic Book" w:cs="Calibri"/>
                <w:color w:val="000000"/>
              </w:rPr>
              <w:t>A</w:t>
            </w:r>
            <w:r w:rsidRPr="00385D01">
              <w:rPr>
                <w:rFonts w:ascii="Franklin Gothic Book" w:eastAsia="Times New Roman" w:hAnsi="Franklin Gothic Book" w:cs="Calibri"/>
                <w:color w:val="000000"/>
              </w:rPr>
              <w:t xml:space="preserve"> goal of incident response is </w:t>
            </w:r>
            <w:r>
              <w:rPr>
                <w:rFonts w:ascii="Franklin Gothic Book" w:eastAsia="Times New Roman" w:hAnsi="Franklin Gothic Book" w:cs="Calibri"/>
                <w:color w:val="000000"/>
              </w:rPr>
              <w:t xml:space="preserve">to </w:t>
            </w:r>
            <w:r w:rsidRPr="00385D01">
              <w:rPr>
                <w:rFonts w:ascii="Franklin Gothic Book" w:eastAsia="Times New Roman" w:hAnsi="Franklin Gothic Book" w:cs="Calibri"/>
                <w:color w:val="000000"/>
              </w:rPr>
              <w:t>stabiliz</w:t>
            </w:r>
            <w:r>
              <w:rPr>
                <w:rFonts w:ascii="Franklin Gothic Book" w:eastAsia="Times New Roman" w:hAnsi="Franklin Gothic Book" w:cs="Calibri"/>
                <w:color w:val="000000"/>
              </w:rPr>
              <w:t>e lifelines</w:t>
            </w:r>
            <w:r w:rsidRPr="00385D01">
              <w:rPr>
                <w:rFonts w:ascii="Franklin Gothic Book" w:eastAsia="Times New Roman" w:hAnsi="Franklin Gothic Book" w:cs="Calibri"/>
                <w:color w:val="000000"/>
              </w:rPr>
              <w:t>.</w:t>
            </w:r>
            <w:r>
              <w:rPr>
                <w:rFonts w:ascii="Franklin Gothic Book" w:eastAsia="Times New Roman" w:hAnsi="Franklin Gothic Book" w:cs="Calibri"/>
                <w:color w:val="000000"/>
              </w:rPr>
              <w:t xml:space="preserve"> Stabilization can occur either through rapid re-establishment of the lifelines within a community or through contingency response solution.</w:t>
            </w:r>
          </w:p>
          <w:p w14:paraId="7E868D26" w14:textId="77777777" w:rsidR="00054535" w:rsidRPr="00385D01" w:rsidRDefault="00054535" w:rsidP="00054535">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 xml:space="preserve">Responders—including all stakeholders—should set stabilization targets that answer the question “what does success look like?” </w:t>
            </w:r>
          </w:p>
          <w:p w14:paraId="0AE1EC5C" w14:textId="1B8B4E3B" w:rsidR="00054535" w:rsidRPr="00385D01" w:rsidRDefault="00054535" w:rsidP="00054535">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b/>
                <w:color w:val="000000"/>
              </w:rPr>
              <w:t>Note</w:t>
            </w:r>
            <w:r w:rsidRPr="00385D01">
              <w:rPr>
                <w:rFonts w:ascii="Franklin Gothic Book" w:eastAsia="Times New Roman" w:hAnsi="Franklin Gothic Book" w:cs="Calibri"/>
                <w:color w:val="000000"/>
              </w:rPr>
              <w:t>: Lifeline stabilization is dynamic and may require continuous evaluation; just because a lifeline is stable does not indicate responders can “forget about” that lifeline.</w:t>
            </w:r>
          </w:p>
          <w:p w14:paraId="18353B26" w14:textId="77777777" w:rsidR="00054535" w:rsidRPr="00385D01" w:rsidRDefault="00054535" w:rsidP="00054535">
            <w:pPr>
              <w:pStyle w:val="ListParagraph"/>
              <w:numPr>
                <w:ilvl w:val="0"/>
                <w:numId w:val="2"/>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 xml:space="preserve">An alternate example of stabilization vice restoration if necessary: </w:t>
            </w:r>
          </w:p>
          <w:p w14:paraId="4D2ADD59" w14:textId="77777777" w:rsidR="00054535" w:rsidRPr="00385D01" w:rsidRDefault="00054535" w:rsidP="00054535">
            <w:pPr>
              <w:pStyle w:val="ListParagraph"/>
              <w:numPr>
                <w:ilvl w:val="1"/>
                <w:numId w:val="2"/>
              </w:numPr>
              <w:spacing w:before="60" w:after="0" w:line="240" w:lineRule="auto"/>
              <w:ind w:left="1008"/>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b/>
                <w:color w:val="000000"/>
              </w:rPr>
              <w:t>Scenario</w:t>
            </w:r>
            <w:r w:rsidRPr="00385D01">
              <w:rPr>
                <w:rFonts w:ascii="Franklin Gothic Book" w:eastAsia="Times New Roman" w:hAnsi="Franklin Gothic Book" w:cs="Calibri"/>
                <w:color w:val="000000"/>
              </w:rPr>
              <w:t xml:space="preserve">: An incident destroys the cell towers in an area disrupting communications. </w:t>
            </w:r>
          </w:p>
          <w:p w14:paraId="76CB4E31" w14:textId="007A702F" w:rsidR="00054535" w:rsidRPr="00385D01" w:rsidRDefault="00054535" w:rsidP="00054535">
            <w:pPr>
              <w:pStyle w:val="ListParagraph"/>
              <w:numPr>
                <w:ilvl w:val="0"/>
                <w:numId w:val="3"/>
              </w:numPr>
              <w:spacing w:before="60" w:after="0" w:line="240" w:lineRule="auto"/>
              <w:ind w:left="461"/>
              <w:contextualSpacing w:val="0"/>
              <w:rPr>
                <w:rFonts w:ascii="Franklin Gothic Book" w:eastAsia="Times New Roman" w:hAnsi="Franklin Gothic Book" w:cs="Calibri"/>
                <w:color w:val="000000"/>
              </w:rPr>
            </w:pPr>
            <w:r>
              <w:rPr>
                <w:rFonts w:ascii="Franklin Gothic Book" w:eastAsia="Times New Roman" w:hAnsi="Franklin Gothic Book" w:cs="Calibri"/>
                <w:b/>
                <w:color w:val="000000"/>
              </w:rPr>
              <w:t>Contingency Response Solution</w:t>
            </w:r>
            <w:r w:rsidRPr="00385D01">
              <w:rPr>
                <w:rFonts w:ascii="Franklin Gothic Book" w:eastAsia="Times New Roman" w:hAnsi="Franklin Gothic Book" w:cs="Calibri"/>
                <w:color w:val="000000"/>
              </w:rPr>
              <w:t xml:space="preserve">: </w:t>
            </w:r>
            <w:r>
              <w:rPr>
                <w:rFonts w:ascii="Franklin Gothic Book" w:eastAsia="Times New Roman" w:hAnsi="Franklin Gothic Book" w:cs="Calibri"/>
                <w:color w:val="000000"/>
              </w:rPr>
              <w:t xml:space="preserve">Cell on Wheels employed to provide cell service to the community </w:t>
            </w:r>
            <w:r w:rsidRPr="00385D01">
              <w:rPr>
                <w:rFonts w:ascii="Franklin Gothic Book" w:eastAsia="Times New Roman" w:hAnsi="Franklin Gothic Book" w:cs="Calibri"/>
                <w:b/>
                <w:color w:val="000000"/>
              </w:rPr>
              <w:t>Re-establishment</w:t>
            </w:r>
            <w:r w:rsidRPr="00385D01">
              <w:rPr>
                <w:rFonts w:ascii="Franklin Gothic Book" w:eastAsia="Times New Roman" w:hAnsi="Franklin Gothic Book" w:cs="Calibri"/>
                <w:color w:val="000000"/>
              </w:rPr>
              <w:t xml:space="preserve">: </w:t>
            </w:r>
            <w:r>
              <w:rPr>
                <w:rFonts w:ascii="Franklin Gothic Book" w:eastAsia="Times New Roman" w:hAnsi="Franklin Gothic Book" w:cs="Calibri"/>
                <w:color w:val="000000"/>
              </w:rPr>
              <w:t>Emergency repairs re-establish cell service from the f</w:t>
            </w:r>
            <w:r w:rsidRPr="00385D01">
              <w:rPr>
                <w:rFonts w:ascii="Franklin Gothic Book" w:eastAsia="Times New Roman" w:hAnsi="Franklin Gothic Book" w:cs="Calibri"/>
                <w:color w:val="000000"/>
              </w:rPr>
              <w:t xml:space="preserve">ixed cell towers </w:t>
            </w:r>
            <w:r>
              <w:rPr>
                <w:rFonts w:ascii="Franklin Gothic Book" w:eastAsia="Times New Roman" w:hAnsi="Franklin Gothic Book" w:cs="Calibri"/>
                <w:color w:val="000000"/>
              </w:rPr>
              <w:t>in the community</w:t>
            </w:r>
            <w:r w:rsidRPr="00385D01">
              <w:rPr>
                <w:rFonts w:ascii="Franklin Gothic Book" w:eastAsia="Times New Roman" w:hAnsi="Franklin Gothic Book" w:cs="Calibri"/>
                <w:color w:val="000000"/>
              </w:rPr>
              <w:t>.</w:t>
            </w:r>
          </w:p>
        </w:tc>
      </w:tr>
      <w:tr w:rsidR="005C1B7A" w:rsidRPr="00385D01" w14:paraId="57405D9B" w14:textId="77777777" w:rsidTr="006837F2">
        <w:trPr>
          <w:cantSplit/>
          <w:trHeight w:val="1002"/>
        </w:trPr>
        <w:tc>
          <w:tcPr>
            <w:tcW w:w="630" w:type="dxa"/>
            <w:tcBorders>
              <w:top w:val="single" w:sz="4" w:space="0" w:color="A6A6A6"/>
              <w:left w:val="single" w:sz="4" w:space="0" w:color="A6A6A6"/>
              <w:bottom w:val="single" w:sz="4" w:space="0" w:color="A6A6A6"/>
              <w:right w:val="single" w:sz="4" w:space="0" w:color="A6A6A6"/>
            </w:tcBorders>
            <w:shd w:val="clear" w:color="auto" w:fill="auto"/>
            <w:noWrap/>
          </w:tcPr>
          <w:p w14:paraId="4CFC13AA" w14:textId="06741B4E" w:rsidR="00054535" w:rsidRPr="00385D01"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40</w:t>
            </w:r>
          </w:p>
        </w:tc>
        <w:tc>
          <w:tcPr>
            <w:tcW w:w="3469" w:type="dxa"/>
            <w:tcBorders>
              <w:top w:val="single" w:sz="4" w:space="0" w:color="A6A6A6"/>
              <w:left w:val="nil"/>
              <w:bottom w:val="single" w:sz="4" w:space="0" w:color="A6A6A6"/>
              <w:right w:val="single" w:sz="4" w:space="0" w:color="A6A6A6"/>
            </w:tcBorders>
            <w:shd w:val="clear" w:color="auto" w:fill="auto"/>
            <w:noWrap/>
          </w:tcPr>
          <w:p w14:paraId="3445898B" w14:textId="77777777" w:rsidR="00054535" w:rsidRPr="00385D01" w:rsidRDefault="00054535" w:rsidP="00054535">
            <w:pPr>
              <w:spacing w:after="120" w:line="240" w:lineRule="auto"/>
              <w:rPr>
                <w:rFonts w:ascii="Franklin Gothic Book" w:eastAsia="Times New Roman" w:hAnsi="Franklin Gothic Book" w:cs="Calibri"/>
                <w:b/>
                <w:noProof/>
                <w:color w:val="000000"/>
              </w:rPr>
            </w:pPr>
            <w:r w:rsidRPr="00385D01">
              <w:rPr>
                <w:rFonts w:ascii="Franklin Gothic Book" w:eastAsia="Times New Roman" w:hAnsi="Franklin Gothic Book" w:cs="Calibri"/>
                <w:b/>
                <w:noProof/>
                <w:color w:val="000000"/>
              </w:rPr>
              <w:t>Lifeline Stabilization Targets (1 of 2)</w:t>
            </w:r>
          </w:p>
          <w:p w14:paraId="7D8B50D9" w14:textId="6ABA6CBD" w:rsidR="00054535" w:rsidRPr="00385D01" w:rsidRDefault="00054535" w:rsidP="00054535">
            <w:pPr>
              <w:spacing w:after="120" w:line="240" w:lineRule="auto"/>
              <w:rPr>
                <w:rFonts w:ascii="Franklin Gothic Book" w:eastAsia="Times New Roman" w:hAnsi="Franklin Gothic Book" w:cs="Calibri"/>
                <w:b/>
                <w:color w:val="000000"/>
              </w:rPr>
            </w:pPr>
            <w:r>
              <w:rPr>
                <w:rFonts w:ascii="Franklin Gothic Book" w:eastAsia="Times New Roman" w:hAnsi="Franklin Gothic Book" w:cs="Calibri"/>
                <w:b/>
                <w:noProof/>
                <w:color w:val="000000"/>
              </w:rPr>
              <w:drawing>
                <wp:inline distT="0" distB="0" distL="0" distR="0" wp14:anchorId="0CEA874C" wp14:editId="1C553305">
                  <wp:extent cx="1828800" cy="1028593"/>
                  <wp:effectExtent l="19050" t="19050" r="19050" b="19685"/>
                  <wp:docPr id="1921799071" name="Picture 1921799071" descr="This is an image of the Lifelines Toolkit slide titled, “Lifeline Stabilization Targets (1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0" cy="1028593"/>
                          </a:xfrm>
                          <a:prstGeom prst="rect">
                            <a:avLst/>
                          </a:prstGeom>
                          <a:noFill/>
                          <a:ln>
                            <a:solidFill>
                              <a:schemeClr val="bg1">
                                <a:lumMod val="50000"/>
                              </a:schemeClr>
                            </a:solidFill>
                          </a:ln>
                        </pic:spPr>
                      </pic:pic>
                    </a:graphicData>
                  </a:graphic>
                </wp:inline>
              </w:drawing>
            </w:r>
          </w:p>
        </w:tc>
        <w:tc>
          <w:tcPr>
            <w:tcW w:w="6701" w:type="dxa"/>
            <w:tcBorders>
              <w:top w:val="single" w:sz="4" w:space="0" w:color="A6A6A6"/>
              <w:left w:val="nil"/>
              <w:bottom w:val="single" w:sz="4" w:space="0" w:color="A6A6A6"/>
              <w:right w:val="single" w:sz="4" w:space="0" w:color="A6A6A6"/>
            </w:tcBorders>
            <w:shd w:val="clear" w:color="auto" w:fill="auto"/>
          </w:tcPr>
          <w:p w14:paraId="0B931A71" w14:textId="77777777" w:rsidR="00054535" w:rsidRPr="00385D01" w:rsidRDefault="00054535" w:rsidP="00054535">
            <w:pPr>
              <w:pStyle w:val="ListParagraph"/>
              <w:numPr>
                <w:ilvl w:val="0"/>
                <w:numId w:val="2"/>
              </w:numPr>
              <w:spacing w:after="0"/>
              <w:ind w:left="466"/>
              <w:rPr>
                <w:rFonts w:ascii="Franklin Gothic Book" w:eastAsia="Times New Roman" w:hAnsi="Franklin Gothic Book" w:cs="Calibri"/>
                <w:color w:val="000000"/>
              </w:rPr>
            </w:pPr>
            <w:r w:rsidRPr="00385D01">
              <w:rPr>
                <w:rFonts w:ascii="Franklin Gothic Book" w:eastAsia="Times New Roman" w:hAnsi="Franklin Gothic Book" w:cs="Calibri"/>
                <w:b/>
                <w:bCs/>
                <w:color w:val="000000"/>
              </w:rPr>
              <w:t>Stabilization Targets</w:t>
            </w:r>
            <w:r w:rsidRPr="00385D01">
              <w:rPr>
                <w:rFonts w:ascii="Franklin Gothic Book" w:eastAsia="Times New Roman" w:hAnsi="Franklin Gothic Book" w:cs="Calibri"/>
                <w:color w:val="000000"/>
              </w:rPr>
              <w:t xml:space="preserve"> for each lifeline are developed collaboratively with key stakeholders including local, state, regional, and national stakeholders. </w:t>
            </w:r>
          </w:p>
          <w:p w14:paraId="256A0970" w14:textId="77777777" w:rsidR="00054535" w:rsidRPr="00385D01" w:rsidRDefault="00054535" w:rsidP="00054535">
            <w:pPr>
              <w:pStyle w:val="ListParagraph"/>
              <w:numPr>
                <w:ilvl w:val="0"/>
                <w:numId w:val="2"/>
              </w:numPr>
              <w:spacing w:after="0"/>
              <w:ind w:left="466"/>
              <w:rPr>
                <w:rFonts w:ascii="Franklin Gothic Book" w:eastAsia="Times New Roman" w:hAnsi="Franklin Gothic Book" w:cs="Calibri"/>
                <w:color w:val="000000"/>
              </w:rPr>
            </w:pPr>
            <w:r w:rsidRPr="00385D01">
              <w:rPr>
                <w:rFonts w:ascii="Franklin Gothic Book" w:eastAsia="Times New Roman" w:hAnsi="Franklin Gothic Book" w:cs="Calibri"/>
                <w:b/>
                <w:bCs/>
                <w:color w:val="000000"/>
              </w:rPr>
              <w:t>Stabilization targets</w:t>
            </w:r>
            <w:r w:rsidRPr="00385D01">
              <w:rPr>
                <w:rFonts w:ascii="Franklin Gothic Book" w:eastAsia="Times New Roman" w:hAnsi="Franklin Gothic Book" w:cs="Calibri"/>
                <w:color w:val="000000"/>
              </w:rPr>
              <w:t xml:space="preserve"> should reflect goals defined in deliberate planning and should be validated and refined throughout the incident.</w:t>
            </w:r>
          </w:p>
          <w:p w14:paraId="64A98AD8" w14:textId="6FF8E3DA" w:rsidR="00054535" w:rsidRPr="00385D01" w:rsidRDefault="00054535" w:rsidP="00054535">
            <w:pPr>
              <w:pStyle w:val="ListParagraph"/>
              <w:numPr>
                <w:ilvl w:val="0"/>
                <w:numId w:val="3"/>
              </w:numPr>
              <w:spacing w:before="60" w:after="0" w:line="240" w:lineRule="auto"/>
              <w:ind w:left="461"/>
              <w:contextualSpacing w:val="0"/>
              <w:rPr>
                <w:rFonts w:ascii="Franklin Gothic Book" w:eastAsia="Times New Roman" w:hAnsi="Franklin Gothic Book" w:cs="Calibri"/>
                <w:color w:val="000000"/>
              </w:rPr>
            </w:pPr>
            <w:r>
              <w:rPr>
                <w:rFonts w:ascii="Franklin Gothic Book" w:eastAsia="Times New Roman" w:hAnsi="Franklin Gothic Book" w:cs="Calibri"/>
                <w:color w:val="000000"/>
              </w:rPr>
              <w:t>These general stabilization targets should be used as a starting point during deliberate and crisis action planning, and can be refined as needed to meet the needs of the particular scenario or incident.</w:t>
            </w:r>
          </w:p>
        </w:tc>
      </w:tr>
      <w:tr w:rsidR="005C1B7A" w:rsidRPr="00385D01" w14:paraId="227009AB" w14:textId="77777777" w:rsidTr="006837F2">
        <w:trPr>
          <w:cantSplit/>
          <w:trHeight w:val="1002"/>
        </w:trPr>
        <w:tc>
          <w:tcPr>
            <w:tcW w:w="630" w:type="dxa"/>
            <w:tcBorders>
              <w:top w:val="single" w:sz="4" w:space="0" w:color="A6A6A6"/>
              <w:left w:val="single" w:sz="4" w:space="0" w:color="A6A6A6"/>
              <w:bottom w:val="single" w:sz="4" w:space="0" w:color="A6A6A6"/>
              <w:right w:val="single" w:sz="4" w:space="0" w:color="A6A6A6"/>
            </w:tcBorders>
            <w:shd w:val="clear" w:color="auto" w:fill="auto"/>
            <w:noWrap/>
          </w:tcPr>
          <w:p w14:paraId="43F90802" w14:textId="02252C78" w:rsidR="00054535" w:rsidRPr="00385D01"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41</w:t>
            </w:r>
          </w:p>
        </w:tc>
        <w:tc>
          <w:tcPr>
            <w:tcW w:w="3469" w:type="dxa"/>
            <w:tcBorders>
              <w:top w:val="single" w:sz="4" w:space="0" w:color="A6A6A6"/>
              <w:left w:val="nil"/>
              <w:bottom w:val="single" w:sz="4" w:space="0" w:color="A6A6A6"/>
              <w:right w:val="single" w:sz="4" w:space="0" w:color="A6A6A6"/>
            </w:tcBorders>
            <w:shd w:val="clear" w:color="auto" w:fill="auto"/>
            <w:noWrap/>
          </w:tcPr>
          <w:p w14:paraId="486FBC4D" w14:textId="77777777" w:rsidR="00054535" w:rsidRPr="00385D01" w:rsidRDefault="00054535" w:rsidP="00054535">
            <w:pPr>
              <w:spacing w:after="120" w:line="240" w:lineRule="auto"/>
              <w:rPr>
                <w:rFonts w:ascii="Franklin Gothic Book" w:eastAsia="Times New Roman" w:hAnsi="Franklin Gothic Book" w:cs="Calibri"/>
                <w:b/>
                <w:noProof/>
                <w:color w:val="000000"/>
              </w:rPr>
            </w:pPr>
            <w:r w:rsidRPr="00385D01">
              <w:rPr>
                <w:rFonts w:ascii="Franklin Gothic Book" w:eastAsia="Times New Roman" w:hAnsi="Franklin Gothic Book" w:cs="Calibri"/>
                <w:b/>
                <w:noProof/>
                <w:color w:val="000000"/>
              </w:rPr>
              <w:t>Lifeline Stabilization Targets (2 of 2)</w:t>
            </w:r>
          </w:p>
          <w:p w14:paraId="43B51F0D" w14:textId="4409350B" w:rsidR="00054535" w:rsidRPr="00385D01" w:rsidRDefault="00054535" w:rsidP="00054535">
            <w:pPr>
              <w:spacing w:after="120" w:line="240" w:lineRule="auto"/>
              <w:rPr>
                <w:rFonts w:ascii="Franklin Gothic Book" w:eastAsia="Times New Roman" w:hAnsi="Franklin Gothic Book" w:cs="Calibri"/>
                <w:b/>
                <w:color w:val="000000"/>
              </w:rPr>
            </w:pPr>
            <w:r>
              <w:rPr>
                <w:rFonts w:ascii="Franklin Gothic Book" w:eastAsia="Times New Roman" w:hAnsi="Franklin Gothic Book" w:cs="Calibri"/>
                <w:b/>
                <w:noProof/>
                <w:color w:val="000000"/>
              </w:rPr>
              <w:drawing>
                <wp:inline distT="0" distB="0" distL="0" distR="0" wp14:anchorId="4768C7B3" wp14:editId="15798454">
                  <wp:extent cx="1885892" cy="1060704"/>
                  <wp:effectExtent l="0" t="0" r="635" b="6350"/>
                  <wp:docPr id="20880418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85892" cy="1060704"/>
                          </a:xfrm>
                          <a:prstGeom prst="rect">
                            <a:avLst/>
                          </a:prstGeom>
                          <a:noFill/>
                        </pic:spPr>
                      </pic:pic>
                    </a:graphicData>
                  </a:graphic>
                </wp:inline>
              </w:drawing>
            </w:r>
          </w:p>
        </w:tc>
        <w:tc>
          <w:tcPr>
            <w:tcW w:w="6701" w:type="dxa"/>
            <w:tcBorders>
              <w:top w:val="single" w:sz="4" w:space="0" w:color="A6A6A6"/>
              <w:left w:val="nil"/>
              <w:bottom w:val="single" w:sz="4" w:space="0" w:color="A6A6A6"/>
              <w:right w:val="single" w:sz="4" w:space="0" w:color="A6A6A6"/>
            </w:tcBorders>
            <w:shd w:val="clear" w:color="auto" w:fill="auto"/>
          </w:tcPr>
          <w:p w14:paraId="2C0A6FB2" w14:textId="77777777" w:rsidR="00054535" w:rsidRPr="00385D01" w:rsidRDefault="00054535" w:rsidP="00054535">
            <w:pPr>
              <w:pStyle w:val="ListParagraph"/>
              <w:numPr>
                <w:ilvl w:val="0"/>
                <w:numId w:val="2"/>
              </w:numPr>
              <w:spacing w:after="0"/>
              <w:ind w:left="466"/>
              <w:rPr>
                <w:rFonts w:ascii="Franklin Gothic Book" w:eastAsia="Times New Roman" w:hAnsi="Franklin Gothic Book" w:cs="Calibri"/>
                <w:color w:val="000000"/>
              </w:rPr>
            </w:pPr>
            <w:r w:rsidRPr="00385D01">
              <w:rPr>
                <w:rFonts w:ascii="Franklin Gothic Book" w:eastAsia="Times New Roman" w:hAnsi="Franklin Gothic Book" w:cs="Calibri"/>
                <w:b/>
                <w:bCs/>
                <w:color w:val="000000"/>
              </w:rPr>
              <w:t>Stabilization Targets</w:t>
            </w:r>
            <w:r w:rsidRPr="00385D01">
              <w:rPr>
                <w:rFonts w:ascii="Franklin Gothic Book" w:eastAsia="Times New Roman" w:hAnsi="Franklin Gothic Book" w:cs="Calibri"/>
                <w:color w:val="000000"/>
              </w:rPr>
              <w:t xml:space="preserve"> for each lifeline are developed collaboratively with key stakeholders including local, state, regional, and national stakeholders. </w:t>
            </w:r>
          </w:p>
          <w:p w14:paraId="276BCA5F" w14:textId="77777777" w:rsidR="00054535" w:rsidRPr="00385D01" w:rsidRDefault="00054535" w:rsidP="00054535">
            <w:pPr>
              <w:pStyle w:val="ListParagraph"/>
              <w:numPr>
                <w:ilvl w:val="0"/>
                <w:numId w:val="2"/>
              </w:numPr>
              <w:spacing w:after="0"/>
              <w:ind w:left="466"/>
              <w:rPr>
                <w:rFonts w:ascii="Franklin Gothic Book" w:eastAsia="Times New Roman" w:hAnsi="Franklin Gothic Book" w:cs="Calibri"/>
                <w:color w:val="000000"/>
              </w:rPr>
            </w:pPr>
            <w:r w:rsidRPr="00385D01">
              <w:rPr>
                <w:rFonts w:ascii="Franklin Gothic Book" w:eastAsia="Times New Roman" w:hAnsi="Franklin Gothic Book" w:cs="Calibri"/>
                <w:b/>
                <w:bCs/>
                <w:color w:val="000000"/>
              </w:rPr>
              <w:t>Stabilization targets</w:t>
            </w:r>
            <w:r w:rsidRPr="00385D01">
              <w:rPr>
                <w:rFonts w:ascii="Franklin Gothic Book" w:eastAsia="Times New Roman" w:hAnsi="Franklin Gothic Book" w:cs="Calibri"/>
                <w:color w:val="000000"/>
              </w:rPr>
              <w:t xml:space="preserve"> should reflect goals defined in deliberate planning and should be validated and refined throughout the incident.</w:t>
            </w:r>
          </w:p>
          <w:p w14:paraId="167505E6" w14:textId="445D0D6A" w:rsidR="00054535" w:rsidRPr="00385D01" w:rsidRDefault="00054535" w:rsidP="00054535">
            <w:pPr>
              <w:pStyle w:val="ListParagraph"/>
              <w:numPr>
                <w:ilvl w:val="0"/>
                <w:numId w:val="3"/>
              </w:numPr>
              <w:spacing w:before="60" w:after="0" w:line="240" w:lineRule="auto"/>
              <w:ind w:left="461"/>
              <w:contextualSpacing w:val="0"/>
              <w:rPr>
                <w:rFonts w:ascii="Franklin Gothic Book" w:eastAsia="Times New Roman" w:hAnsi="Franklin Gothic Book" w:cs="Calibri"/>
                <w:color w:val="000000"/>
              </w:rPr>
            </w:pPr>
            <w:r>
              <w:rPr>
                <w:rFonts w:ascii="Franklin Gothic Book" w:eastAsia="Times New Roman" w:hAnsi="Franklin Gothic Book" w:cs="Calibri"/>
                <w:color w:val="000000"/>
              </w:rPr>
              <w:t>These general stabilization targets should be used as a starting point during deliberate and crisis action planning, and can be refined as needed to meet the needs of the particular scenario or incident.</w:t>
            </w:r>
          </w:p>
        </w:tc>
      </w:tr>
      <w:tr w:rsidR="005C1B7A" w:rsidRPr="00385D01" w14:paraId="4594BE2F" w14:textId="77777777" w:rsidTr="006837F2">
        <w:trPr>
          <w:cantSplit/>
          <w:trHeight w:val="1002"/>
        </w:trPr>
        <w:tc>
          <w:tcPr>
            <w:tcW w:w="630" w:type="dxa"/>
            <w:tcBorders>
              <w:top w:val="single" w:sz="4" w:space="0" w:color="A6A6A6"/>
              <w:left w:val="single" w:sz="4" w:space="0" w:color="A6A6A6"/>
              <w:bottom w:val="single" w:sz="4" w:space="0" w:color="A6A6A6"/>
              <w:right w:val="single" w:sz="4" w:space="0" w:color="A6A6A6"/>
            </w:tcBorders>
            <w:shd w:val="clear" w:color="auto" w:fill="auto"/>
            <w:noWrap/>
          </w:tcPr>
          <w:p w14:paraId="05DAC204" w14:textId="10065193" w:rsidR="00054535" w:rsidRPr="00385D01"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42</w:t>
            </w:r>
          </w:p>
        </w:tc>
        <w:tc>
          <w:tcPr>
            <w:tcW w:w="3469" w:type="dxa"/>
            <w:tcBorders>
              <w:top w:val="single" w:sz="4" w:space="0" w:color="A6A6A6"/>
              <w:left w:val="nil"/>
              <w:bottom w:val="single" w:sz="4" w:space="0" w:color="A6A6A6"/>
              <w:right w:val="single" w:sz="4" w:space="0" w:color="A6A6A6"/>
            </w:tcBorders>
            <w:shd w:val="clear" w:color="auto" w:fill="auto"/>
            <w:noWrap/>
          </w:tcPr>
          <w:p w14:paraId="449CB891" w14:textId="1B4C75DD" w:rsidR="00054535" w:rsidRPr="00385D01" w:rsidRDefault="00054535" w:rsidP="00054535">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 xml:space="preserve">Community Lifelines and </w:t>
            </w:r>
            <w:r>
              <w:rPr>
                <w:rFonts w:ascii="Franklin Gothic Book" w:eastAsia="Times New Roman" w:hAnsi="Franklin Gothic Book" w:cs="Calibri"/>
                <w:b/>
                <w:color w:val="000000"/>
              </w:rPr>
              <w:t xml:space="preserve">Response </w:t>
            </w:r>
            <w:r w:rsidRPr="00385D01">
              <w:rPr>
                <w:rFonts w:ascii="Franklin Gothic Book" w:eastAsia="Times New Roman" w:hAnsi="Franklin Gothic Book" w:cs="Calibri"/>
                <w:b/>
                <w:color w:val="000000"/>
              </w:rPr>
              <w:t>Planning</w:t>
            </w:r>
          </w:p>
          <w:p w14:paraId="4B6169D1" w14:textId="38728539" w:rsidR="00054535" w:rsidRPr="00385D01" w:rsidRDefault="00054535" w:rsidP="00054535">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 </w:t>
            </w:r>
            <w:r>
              <w:rPr>
                <w:rFonts w:ascii="Franklin Gothic Book" w:eastAsia="Times New Roman" w:hAnsi="Franklin Gothic Book" w:cs="Calibri"/>
                <w:b/>
                <w:noProof/>
                <w:color w:val="000000"/>
              </w:rPr>
              <w:drawing>
                <wp:inline distT="0" distB="0" distL="0" distR="0" wp14:anchorId="7803B182" wp14:editId="0811A837">
                  <wp:extent cx="1885892" cy="1060704"/>
                  <wp:effectExtent l="0" t="0" r="635" b="6350"/>
                  <wp:docPr id="86956847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85892" cy="1060704"/>
                          </a:xfrm>
                          <a:prstGeom prst="rect">
                            <a:avLst/>
                          </a:prstGeom>
                          <a:noFill/>
                        </pic:spPr>
                      </pic:pic>
                    </a:graphicData>
                  </a:graphic>
                </wp:inline>
              </w:drawing>
            </w:r>
          </w:p>
          <w:p w14:paraId="3451D039" w14:textId="77777777" w:rsidR="00054535" w:rsidRPr="00385D01" w:rsidRDefault="00054535" w:rsidP="00054535">
            <w:pPr>
              <w:spacing w:after="120" w:line="240" w:lineRule="auto"/>
              <w:rPr>
                <w:rFonts w:ascii="Franklin Gothic Book" w:eastAsia="Times New Roman" w:hAnsi="Franklin Gothic Book" w:cs="Calibri"/>
                <w:b/>
                <w:noProof/>
                <w:color w:val="000000"/>
              </w:rPr>
            </w:pPr>
          </w:p>
        </w:tc>
        <w:tc>
          <w:tcPr>
            <w:tcW w:w="6701" w:type="dxa"/>
            <w:tcBorders>
              <w:top w:val="single" w:sz="4" w:space="0" w:color="A6A6A6"/>
              <w:left w:val="nil"/>
              <w:bottom w:val="single" w:sz="4" w:space="0" w:color="A6A6A6"/>
              <w:right w:val="single" w:sz="4" w:space="0" w:color="A6A6A6"/>
            </w:tcBorders>
            <w:shd w:val="clear" w:color="auto" w:fill="auto"/>
          </w:tcPr>
          <w:p w14:paraId="41ADDA19" w14:textId="13026629" w:rsidR="00054535" w:rsidRPr="00385D01" w:rsidRDefault="00054535" w:rsidP="00054535">
            <w:pPr>
              <w:pStyle w:val="ListParagraph"/>
              <w:numPr>
                <w:ilvl w:val="0"/>
                <w:numId w:val="2"/>
              </w:numPr>
              <w:spacing w:after="0"/>
              <w:ind w:left="466"/>
              <w:rPr>
                <w:rFonts w:ascii="Franklin Gothic Book" w:eastAsia="Times New Roman" w:hAnsi="Franklin Gothic Book" w:cs="Calibri"/>
                <w:b/>
                <w:bCs/>
                <w:color w:val="000000"/>
              </w:rPr>
            </w:pPr>
            <w:r>
              <w:rPr>
                <w:rFonts w:ascii="Franklin Gothic Book" w:eastAsia="Times New Roman" w:hAnsi="Franklin Gothic Book" w:cs="Calibri"/>
                <w:color w:val="000000"/>
              </w:rPr>
              <w:t>This section covers lifeline application in operational planning for response, both deliberate and crisis action planning</w:t>
            </w:r>
            <w:r w:rsidRPr="00385D01">
              <w:rPr>
                <w:rFonts w:ascii="Franklin Gothic Book" w:eastAsia="Times New Roman" w:hAnsi="Franklin Gothic Book" w:cs="Calibri"/>
                <w:color w:val="000000"/>
              </w:rPr>
              <w:t>.</w:t>
            </w:r>
          </w:p>
        </w:tc>
      </w:tr>
      <w:tr w:rsidR="005C1B7A" w:rsidRPr="00385D01" w14:paraId="04ECEF47" w14:textId="77777777" w:rsidTr="006837F2">
        <w:trPr>
          <w:cantSplit/>
          <w:trHeight w:val="1002"/>
        </w:trPr>
        <w:tc>
          <w:tcPr>
            <w:tcW w:w="630" w:type="dxa"/>
            <w:tcBorders>
              <w:top w:val="single" w:sz="4" w:space="0" w:color="A6A6A6"/>
              <w:left w:val="single" w:sz="4" w:space="0" w:color="A6A6A6"/>
              <w:bottom w:val="single" w:sz="4" w:space="0" w:color="A6A6A6"/>
              <w:right w:val="single" w:sz="4" w:space="0" w:color="A6A6A6"/>
            </w:tcBorders>
            <w:shd w:val="clear" w:color="auto" w:fill="auto"/>
            <w:noWrap/>
          </w:tcPr>
          <w:p w14:paraId="12DB8EA5" w14:textId="15780E4C" w:rsidR="00054535" w:rsidRPr="00385D01"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43</w:t>
            </w:r>
          </w:p>
        </w:tc>
        <w:tc>
          <w:tcPr>
            <w:tcW w:w="3469" w:type="dxa"/>
            <w:tcBorders>
              <w:top w:val="single" w:sz="4" w:space="0" w:color="A6A6A6"/>
              <w:left w:val="nil"/>
              <w:bottom w:val="single" w:sz="4" w:space="0" w:color="A6A6A6"/>
              <w:right w:val="single" w:sz="4" w:space="0" w:color="A6A6A6"/>
            </w:tcBorders>
            <w:shd w:val="clear" w:color="auto" w:fill="auto"/>
            <w:noWrap/>
          </w:tcPr>
          <w:p w14:paraId="60415FEC" w14:textId="77777777" w:rsidR="00054535" w:rsidRPr="00385D01" w:rsidRDefault="00054535" w:rsidP="00054535">
            <w:pPr>
              <w:spacing w:after="120" w:line="240" w:lineRule="auto"/>
              <w:rPr>
                <w:rFonts w:ascii="Franklin Gothic Book" w:eastAsia="Times New Roman" w:hAnsi="Franklin Gothic Book" w:cs="Calibri"/>
                <w:b/>
                <w:noProof/>
                <w:color w:val="000000"/>
              </w:rPr>
            </w:pPr>
            <w:r w:rsidRPr="00385D01">
              <w:rPr>
                <w:rFonts w:ascii="Franklin Gothic Book" w:eastAsia="Times New Roman" w:hAnsi="Franklin Gothic Book" w:cs="Calibri"/>
                <w:b/>
                <w:noProof/>
                <w:color w:val="000000"/>
              </w:rPr>
              <w:t>Deliberate Planning</w:t>
            </w:r>
          </w:p>
          <w:p w14:paraId="0BFBFC4D" w14:textId="28F87EA1" w:rsidR="00054535" w:rsidRPr="00385D01" w:rsidRDefault="00054535" w:rsidP="00054535">
            <w:pPr>
              <w:spacing w:after="120" w:line="240" w:lineRule="auto"/>
              <w:rPr>
                <w:rFonts w:ascii="Franklin Gothic Book" w:eastAsia="Times New Roman" w:hAnsi="Franklin Gothic Book" w:cs="Calibri"/>
                <w:b/>
                <w:color w:val="000000"/>
              </w:rPr>
            </w:pPr>
            <w:r>
              <w:rPr>
                <w:rFonts w:ascii="Franklin Gothic Book" w:eastAsia="Times New Roman" w:hAnsi="Franklin Gothic Book" w:cs="Calibri"/>
                <w:b/>
                <w:noProof/>
                <w:color w:val="000000"/>
              </w:rPr>
              <w:drawing>
                <wp:inline distT="0" distB="0" distL="0" distR="0" wp14:anchorId="0558E350" wp14:editId="48F08ACB">
                  <wp:extent cx="1885892" cy="1060704"/>
                  <wp:effectExtent l="0" t="0" r="635" b="6350"/>
                  <wp:docPr id="65995397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85892" cy="1060704"/>
                          </a:xfrm>
                          <a:prstGeom prst="rect">
                            <a:avLst/>
                          </a:prstGeom>
                          <a:noFill/>
                        </pic:spPr>
                      </pic:pic>
                    </a:graphicData>
                  </a:graphic>
                </wp:inline>
              </w:drawing>
            </w:r>
          </w:p>
        </w:tc>
        <w:tc>
          <w:tcPr>
            <w:tcW w:w="6701" w:type="dxa"/>
            <w:tcBorders>
              <w:top w:val="single" w:sz="4" w:space="0" w:color="A6A6A6"/>
              <w:left w:val="nil"/>
              <w:bottom w:val="single" w:sz="4" w:space="0" w:color="A6A6A6"/>
              <w:right w:val="single" w:sz="4" w:space="0" w:color="A6A6A6"/>
            </w:tcBorders>
            <w:shd w:val="clear" w:color="auto" w:fill="auto"/>
          </w:tcPr>
          <w:p w14:paraId="30D7A2AB" w14:textId="77777777" w:rsidR="00054535" w:rsidRPr="00385D01" w:rsidRDefault="00054535" w:rsidP="00054535">
            <w:pPr>
              <w:pStyle w:val="ListParagraph"/>
              <w:numPr>
                <w:ilvl w:val="0"/>
                <w:numId w:val="4"/>
              </w:numPr>
              <w:spacing w:before="60" w:after="0" w:line="240" w:lineRule="auto"/>
              <w:ind w:left="461"/>
              <w:contextualSpacing w:val="0"/>
              <w:rPr>
                <w:rFonts w:ascii="Franklin Gothic Book" w:eastAsia="Times New Roman" w:hAnsi="Franklin Gothic Book" w:cs="Calibri"/>
                <w:color w:val="000000"/>
              </w:rPr>
            </w:pPr>
            <w:r>
              <w:rPr>
                <w:rFonts w:ascii="Franklin Gothic Book" w:eastAsia="Times New Roman" w:hAnsi="Franklin Gothic Book" w:cs="Calibri"/>
                <w:color w:val="000000"/>
              </w:rPr>
              <w:t>Lifelines are being incorporated in FEMA’s standardized response deliberate planning templates as follows</w:t>
            </w:r>
            <w:r w:rsidRPr="00385D01">
              <w:rPr>
                <w:rFonts w:ascii="Franklin Gothic Book" w:eastAsia="Times New Roman" w:hAnsi="Franklin Gothic Book" w:cs="Calibri"/>
                <w:color w:val="000000"/>
              </w:rPr>
              <w:t>:</w:t>
            </w:r>
          </w:p>
          <w:p w14:paraId="5B8838AF" w14:textId="285C785D" w:rsidR="00054535" w:rsidRPr="00385D01" w:rsidRDefault="00054535" w:rsidP="00054535">
            <w:pPr>
              <w:pStyle w:val="ListParagraph"/>
              <w:numPr>
                <w:ilvl w:val="1"/>
                <w:numId w:val="4"/>
              </w:numPr>
              <w:spacing w:before="60"/>
              <w:rPr>
                <w:rFonts w:ascii="Franklin Gothic Book" w:eastAsia="Times New Roman" w:hAnsi="Franklin Gothic Book" w:cs="Calibri"/>
                <w:color w:val="000000"/>
              </w:rPr>
            </w:pPr>
            <w:r w:rsidRPr="00385D01">
              <w:rPr>
                <w:rFonts w:ascii="Franklin Gothic Book" w:eastAsia="Times New Roman" w:hAnsi="Franklin Gothic Book" w:cs="Calibri"/>
                <w:color w:val="000000"/>
                <w:u w:val="single"/>
              </w:rPr>
              <w:t>Base Plan</w:t>
            </w:r>
            <w:r w:rsidRPr="00385D01">
              <w:rPr>
                <w:rFonts w:ascii="Franklin Gothic Book" w:eastAsia="Times New Roman" w:hAnsi="Franklin Gothic Book" w:cs="Calibri"/>
                <w:color w:val="000000"/>
              </w:rPr>
              <w:t xml:space="preserve"> – Identifies </w:t>
            </w:r>
            <w:r>
              <w:rPr>
                <w:rFonts w:ascii="Franklin Gothic Book" w:eastAsia="Times New Roman" w:hAnsi="Franklin Gothic Book" w:cs="Calibri"/>
                <w:color w:val="000000"/>
              </w:rPr>
              <w:t>l</w:t>
            </w:r>
            <w:r w:rsidRPr="00385D01">
              <w:rPr>
                <w:rFonts w:ascii="Franklin Gothic Book" w:eastAsia="Times New Roman" w:hAnsi="Franklin Gothic Book" w:cs="Calibri"/>
                <w:color w:val="000000"/>
              </w:rPr>
              <w:t xml:space="preserve">ifeline </w:t>
            </w:r>
            <w:r>
              <w:rPr>
                <w:rFonts w:ascii="Franklin Gothic Book" w:eastAsia="Times New Roman" w:hAnsi="Franklin Gothic Book" w:cs="Calibri"/>
                <w:color w:val="000000"/>
              </w:rPr>
              <w:t>s</w:t>
            </w:r>
            <w:r w:rsidRPr="00385D01">
              <w:rPr>
                <w:rFonts w:ascii="Franklin Gothic Book" w:eastAsia="Times New Roman" w:hAnsi="Franklin Gothic Book" w:cs="Calibri"/>
                <w:color w:val="000000"/>
              </w:rPr>
              <w:t xml:space="preserve">tabilization </w:t>
            </w:r>
            <w:r>
              <w:rPr>
                <w:rFonts w:ascii="Franklin Gothic Book" w:eastAsia="Times New Roman" w:hAnsi="Franklin Gothic Book" w:cs="Calibri"/>
                <w:color w:val="000000"/>
              </w:rPr>
              <w:t>t</w:t>
            </w:r>
            <w:r w:rsidRPr="00385D01">
              <w:rPr>
                <w:rFonts w:ascii="Franklin Gothic Book" w:eastAsia="Times New Roman" w:hAnsi="Franklin Gothic Book" w:cs="Calibri"/>
                <w:color w:val="000000"/>
              </w:rPr>
              <w:t>argets</w:t>
            </w:r>
          </w:p>
          <w:p w14:paraId="11BB4009" w14:textId="30521988" w:rsidR="00054535" w:rsidRDefault="00054535" w:rsidP="00054535">
            <w:pPr>
              <w:pStyle w:val="ListParagraph"/>
              <w:numPr>
                <w:ilvl w:val="1"/>
                <w:numId w:val="4"/>
              </w:numPr>
              <w:spacing w:before="60"/>
              <w:rPr>
                <w:rFonts w:ascii="Franklin Gothic Book" w:eastAsia="Times New Roman" w:hAnsi="Franklin Gothic Book" w:cs="Calibri"/>
                <w:color w:val="000000"/>
              </w:rPr>
            </w:pPr>
            <w:r w:rsidRPr="00385D01">
              <w:rPr>
                <w:rFonts w:ascii="Franklin Gothic Book" w:eastAsia="Times New Roman" w:hAnsi="Franklin Gothic Book" w:cs="Calibri"/>
                <w:color w:val="000000"/>
                <w:u w:val="single"/>
              </w:rPr>
              <w:t>Annex B</w:t>
            </w:r>
            <w:r w:rsidRPr="00385D01">
              <w:rPr>
                <w:rFonts w:ascii="Franklin Gothic Book" w:eastAsia="Times New Roman" w:hAnsi="Franklin Gothic Book" w:cs="Calibri"/>
                <w:color w:val="000000"/>
              </w:rPr>
              <w:t xml:space="preserve"> – Information gathering and analysis to support decisions and to assess progress</w:t>
            </w:r>
            <w:r>
              <w:rPr>
                <w:rFonts w:ascii="Franklin Gothic Book" w:eastAsia="Times New Roman" w:hAnsi="Franklin Gothic Book" w:cs="Calibri"/>
                <w:color w:val="000000"/>
              </w:rPr>
              <w:t xml:space="preserve"> in achieving stabilization targets</w:t>
            </w:r>
          </w:p>
          <w:p w14:paraId="5D0ADDD4" w14:textId="39CBE34F" w:rsidR="00054535" w:rsidRPr="000A49B4" w:rsidRDefault="00054535" w:rsidP="00054535">
            <w:pPr>
              <w:pStyle w:val="ListParagraph"/>
              <w:numPr>
                <w:ilvl w:val="1"/>
                <w:numId w:val="4"/>
              </w:numPr>
              <w:spacing w:before="60"/>
              <w:rPr>
                <w:rFonts w:ascii="Franklin Gothic Book" w:eastAsia="Times New Roman" w:hAnsi="Franklin Gothic Book" w:cs="Calibri"/>
                <w:color w:val="000000"/>
              </w:rPr>
            </w:pPr>
            <w:r>
              <w:rPr>
                <w:rFonts w:ascii="Franklin Gothic Book" w:eastAsia="Times New Roman" w:hAnsi="Franklin Gothic Book" w:cs="Calibri"/>
                <w:color w:val="000000"/>
                <w:u w:val="single"/>
              </w:rPr>
              <w:t>A</w:t>
            </w:r>
            <w:r w:rsidRPr="000A49B4">
              <w:rPr>
                <w:rFonts w:ascii="Franklin Gothic Book" w:eastAsia="Times New Roman" w:hAnsi="Franklin Gothic Book" w:cs="Calibri"/>
                <w:color w:val="000000"/>
                <w:u w:val="single"/>
              </w:rPr>
              <w:t>nnexes C &amp; D</w:t>
            </w:r>
            <w:r w:rsidRPr="000A49B4">
              <w:rPr>
                <w:rFonts w:ascii="Franklin Gothic Book" w:eastAsia="Times New Roman" w:hAnsi="Franklin Gothic Book" w:cs="Calibri"/>
                <w:color w:val="000000"/>
              </w:rPr>
              <w:t xml:space="preserve"> – Strategy development and functional planning through Lines of Effort (LOE) to achieve </w:t>
            </w:r>
            <w:r>
              <w:rPr>
                <w:rFonts w:ascii="Franklin Gothic Book" w:eastAsia="Times New Roman" w:hAnsi="Franklin Gothic Book" w:cs="Calibri"/>
                <w:color w:val="000000"/>
              </w:rPr>
              <w:t>l</w:t>
            </w:r>
            <w:r w:rsidRPr="000A49B4">
              <w:rPr>
                <w:rFonts w:ascii="Franklin Gothic Book" w:eastAsia="Times New Roman" w:hAnsi="Franklin Gothic Book" w:cs="Calibri"/>
                <w:color w:val="000000"/>
              </w:rPr>
              <w:t xml:space="preserve">ifeline </w:t>
            </w:r>
            <w:r>
              <w:rPr>
                <w:rFonts w:ascii="Franklin Gothic Book" w:eastAsia="Times New Roman" w:hAnsi="Franklin Gothic Book" w:cs="Calibri"/>
                <w:color w:val="000000"/>
              </w:rPr>
              <w:t>s</w:t>
            </w:r>
            <w:r w:rsidRPr="000A49B4">
              <w:rPr>
                <w:rFonts w:ascii="Franklin Gothic Book" w:eastAsia="Times New Roman" w:hAnsi="Franklin Gothic Book" w:cs="Calibri"/>
                <w:color w:val="000000"/>
              </w:rPr>
              <w:t xml:space="preserve">tabilization </w:t>
            </w:r>
            <w:r>
              <w:rPr>
                <w:rFonts w:ascii="Franklin Gothic Book" w:eastAsia="Times New Roman" w:hAnsi="Franklin Gothic Book" w:cs="Calibri"/>
                <w:color w:val="000000"/>
              </w:rPr>
              <w:t>t</w:t>
            </w:r>
            <w:r w:rsidRPr="000A49B4">
              <w:rPr>
                <w:rFonts w:ascii="Franklin Gothic Book" w:eastAsia="Times New Roman" w:hAnsi="Franklin Gothic Book" w:cs="Calibri"/>
                <w:color w:val="000000"/>
              </w:rPr>
              <w:t>argets</w:t>
            </w:r>
          </w:p>
        </w:tc>
      </w:tr>
      <w:tr w:rsidR="005C1B7A" w:rsidRPr="00385D01" w14:paraId="4E3A9F1D" w14:textId="77777777" w:rsidTr="006837F2">
        <w:trPr>
          <w:cantSplit/>
          <w:trHeight w:val="1002"/>
        </w:trPr>
        <w:tc>
          <w:tcPr>
            <w:tcW w:w="630" w:type="dxa"/>
            <w:tcBorders>
              <w:top w:val="single" w:sz="4" w:space="0" w:color="A6A6A6"/>
              <w:left w:val="single" w:sz="4" w:space="0" w:color="A6A6A6"/>
              <w:bottom w:val="single" w:sz="4" w:space="0" w:color="A6A6A6"/>
              <w:right w:val="single" w:sz="4" w:space="0" w:color="A6A6A6"/>
            </w:tcBorders>
            <w:shd w:val="clear" w:color="auto" w:fill="auto"/>
            <w:noWrap/>
          </w:tcPr>
          <w:p w14:paraId="0D686E4C" w14:textId="782C3BA2" w:rsidR="00054535" w:rsidRPr="00385D01"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44</w:t>
            </w:r>
          </w:p>
        </w:tc>
        <w:tc>
          <w:tcPr>
            <w:tcW w:w="3469" w:type="dxa"/>
            <w:tcBorders>
              <w:top w:val="single" w:sz="4" w:space="0" w:color="A6A6A6"/>
              <w:left w:val="nil"/>
              <w:bottom w:val="single" w:sz="4" w:space="0" w:color="A6A6A6"/>
              <w:right w:val="single" w:sz="4" w:space="0" w:color="A6A6A6"/>
            </w:tcBorders>
            <w:shd w:val="clear" w:color="auto" w:fill="auto"/>
            <w:noWrap/>
          </w:tcPr>
          <w:p w14:paraId="63BD95AB" w14:textId="77777777" w:rsidR="00054535" w:rsidRPr="00385D01" w:rsidRDefault="00054535" w:rsidP="00054535">
            <w:pPr>
              <w:tabs>
                <w:tab w:val="left" w:pos="780"/>
              </w:tabs>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Deliberate Planning and All-Hazards Plan Updates</w:t>
            </w:r>
          </w:p>
          <w:p w14:paraId="7A5C0BBC" w14:textId="77D3684F" w:rsidR="00054535" w:rsidRPr="00385D01" w:rsidRDefault="00054535" w:rsidP="00054535">
            <w:pPr>
              <w:spacing w:after="120" w:line="240" w:lineRule="auto"/>
              <w:rPr>
                <w:rFonts w:ascii="Franklin Gothic Book" w:eastAsia="Times New Roman" w:hAnsi="Franklin Gothic Book" w:cs="Calibri"/>
                <w:b/>
                <w:noProof/>
                <w:color w:val="000000"/>
              </w:rPr>
            </w:pPr>
            <w:r>
              <w:rPr>
                <w:rFonts w:ascii="Franklin Gothic Book" w:eastAsia="Times New Roman" w:hAnsi="Franklin Gothic Book" w:cs="Calibri"/>
                <w:b/>
                <w:noProof/>
                <w:color w:val="000000"/>
              </w:rPr>
              <w:drawing>
                <wp:inline distT="0" distB="0" distL="0" distR="0" wp14:anchorId="3D9C4287" wp14:editId="3BED7E9D">
                  <wp:extent cx="1885892" cy="1060704"/>
                  <wp:effectExtent l="0" t="0" r="635" b="6350"/>
                  <wp:docPr id="16297602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85892" cy="1060704"/>
                          </a:xfrm>
                          <a:prstGeom prst="rect">
                            <a:avLst/>
                          </a:prstGeom>
                          <a:noFill/>
                        </pic:spPr>
                      </pic:pic>
                    </a:graphicData>
                  </a:graphic>
                </wp:inline>
              </w:drawing>
            </w:r>
          </w:p>
        </w:tc>
        <w:tc>
          <w:tcPr>
            <w:tcW w:w="6701" w:type="dxa"/>
            <w:tcBorders>
              <w:top w:val="single" w:sz="4" w:space="0" w:color="A6A6A6"/>
              <w:left w:val="nil"/>
              <w:bottom w:val="single" w:sz="4" w:space="0" w:color="A6A6A6"/>
              <w:right w:val="single" w:sz="4" w:space="0" w:color="A6A6A6"/>
            </w:tcBorders>
            <w:shd w:val="clear" w:color="auto" w:fill="auto"/>
          </w:tcPr>
          <w:p w14:paraId="4EE8E1B4" w14:textId="4AD33B26" w:rsidR="00054535" w:rsidRPr="00385D01" w:rsidRDefault="00054535" w:rsidP="00054535">
            <w:pPr>
              <w:pStyle w:val="ListParagraph"/>
              <w:numPr>
                <w:ilvl w:val="0"/>
                <w:numId w:val="3"/>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 xml:space="preserve">FEMA is </w:t>
            </w:r>
            <w:r>
              <w:rPr>
                <w:rFonts w:ascii="Franklin Gothic Book" w:eastAsia="Times New Roman" w:hAnsi="Franklin Gothic Book" w:cs="Calibri"/>
                <w:color w:val="000000"/>
              </w:rPr>
              <w:t>consistently updating</w:t>
            </w:r>
            <w:r w:rsidRPr="00385D01">
              <w:rPr>
                <w:rFonts w:ascii="Franklin Gothic Book" w:eastAsia="Times New Roman" w:hAnsi="Franklin Gothic Book" w:cs="Calibri"/>
                <w:color w:val="000000"/>
              </w:rPr>
              <w:t xml:space="preserve"> </w:t>
            </w:r>
            <w:r>
              <w:rPr>
                <w:rFonts w:ascii="Franklin Gothic Book" w:eastAsia="Times New Roman" w:hAnsi="Franklin Gothic Book" w:cs="Calibri"/>
                <w:color w:val="000000"/>
              </w:rPr>
              <w:t xml:space="preserve">all </w:t>
            </w:r>
            <w:r w:rsidRPr="00385D01">
              <w:rPr>
                <w:rFonts w:ascii="Franklin Gothic Book" w:eastAsia="Times New Roman" w:hAnsi="Franklin Gothic Book" w:cs="Calibri"/>
                <w:color w:val="000000"/>
              </w:rPr>
              <w:t>its Regional All-Hazards plans.</w:t>
            </w:r>
          </w:p>
          <w:p w14:paraId="57279B9E" w14:textId="28A17B79" w:rsidR="00054535" w:rsidRPr="00385D01" w:rsidRDefault="00054535" w:rsidP="00054535">
            <w:pPr>
              <w:pStyle w:val="ListParagraph"/>
              <w:numPr>
                <w:ilvl w:val="0"/>
                <w:numId w:val="3"/>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 xml:space="preserve">As part of this process, planners </w:t>
            </w:r>
            <w:r>
              <w:rPr>
                <w:rFonts w:ascii="Franklin Gothic Book" w:eastAsia="Times New Roman" w:hAnsi="Franklin Gothic Book" w:cs="Calibri"/>
                <w:color w:val="000000"/>
              </w:rPr>
              <w:t>are</w:t>
            </w:r>
            <w:r w:rsidRPr="00385D01">
              <w:rPr>
                <w:rFonts w:ascii="Franklin Gothic Book" w:eastAsia="Times New Roman" w:hAnsi="Franklin Gothic Book" w:cs="Calibri"/>
                <w:color w:val="000000"/>
              </w:rPr>
              <w:t xml:space="preserve"> developing stabilization targets for each lifeline and/or component based on the disaster profile and/or historical context within that region.</w:t>
            </w:r>
          </w:p>
          <w:p w14:paraId="383B18FE" w14:textId="2589E573" w:rsidR="00054535" w:rsidRPr="00385D01" w:rsidRDefault="00054535" w:rsidP="00054535">
            <w:pPr>
              <w:pStyle w:val="ListParagraph"/>
              <w:numPr>
                <w:ilvl w:val="0"/>
                <w:numId w:val="2"/>
              </w:numPr>
              <w:spacing w:after="0"/>
              <w:ind w:left="466"/>
              <w:rPr>
                <w:rFonts w:ascii="Franklin Gothic Book" w:eastAsia="Times New Roman" w:hAnsi="Franklin Gothic Book" w:cs="Calibri"/>
                <w:b/>
                <w:bCs/>
                <w:color w:val="000000"/>
              </w:rPr>
            </w:pPr>
            <w:r w:rsidRPr="00385D01">
              <w:rPr>
                <w:rFonts w:ascii="Franklin Gothic Book" w:eastAsia="Times New Roman" w:hAnsi="Franklin Gothic Book" w:cs="Calibri"/>
                <w:color w:val="000000"/>
              </w:rPr>
              <w:t>As previously noted, these stabilization targets will be developed in coordination with relevant State, local, and Federal partners.</w:t>
            </w:r>
          </w:p>
        </w:tc>
      </w:tr>
      <w:tr w:rsidR="005C1B7A" w:rsidRPr="00385D01" w14:paraId="3C4D6AAD" w14:textId="77777777" w:rsidTr="006837F2">
        <w:trPr>
          <w:cantSplit/>
          <w:trHeight w:val="1002"/>
        </w:trPr>
        <w:tc>
          <w:tcPr>
            <w:tcW w:w="630" w:type="dxa"/>
            <w:tcBorders>
              <w:top w:val="single" w:sz="4" w:space="0" w:color="A6A6A6"/>
              <w:left w:val="single" w:sz="4" w:space="0" w:color="A6A6A6"/>
              <w:bottom w:val="single" w:sz="4" w:space="0" w:color="A6A6A6"/>
              <w:right w:val="single" w:sz="4" w:space="0" w:color="A6A6A6"/>
            </w:tcBorders>
            <w:shd w:val="clear" w:color="auto" w:fill="auto"/>
            <w:noWrap/>
          </w:tcPr>
          <w:p w14:paraId="006F8D7B" w14:textId="04C3C790" w:rsidR="00054535" w:rsidRPr="00385D01"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45</w:t>
            </w:r>
          </w:p>
        </w:tc>
        <w:tc>
          <w:tcPr>
            <w:tcW w:w="3469" w:type="dxa"/>
            <w:tcBorders>
              <w:top w:val="single" w:sz="4" w:space="0" w:color="A6A6A6"/>
              <w:left w:val="nil"/>
              <w:bottom w:val="single" w:sz="4" w:space="0" w:color="A6A6A6"/>
              <w:right w:val="single" w:sz="4" w:space="0" w:color="A6A6A6"/>
            </w:tcBorders>
            <w:shd w:val="clear" w:color="auto" w:fill="auto"/>
            <w:noWrap/>
          </w:tcPr>
          <w:p w14:paraId="46E29FCD" w14:textId="77777777" w:rsidR="00054535" w:rsidRPr="00385D01" w:rsidRDefault="00054535" w:rsidP="00054535">
            <w:pPr>
              <w:spacing w:after="120" w:line="240" w:lineRule="auto"/>
              <w:rPr>
                <w:rFonts w:ascii="Franklin Gothic Book" w:eastAsia="Times New Roman" w:hAnsi="Franklin Gothic Book" w:cs="Calibri"/>
                <w:b/>
                <w:noProof/>
                <w:color w:val="000000"/>
              </w:rPr>
            </w:pPr>
            <w:r w:rsidRPr="00385D01">
              <w:rPr>
                <w:rFonts w:ascii="Franklin Gothic Book" w:eastAsia="Times New Roman" w:hAnsi="Franklin Gothic Book" w:cs="Calibri"/>
                <w:b/>
                <w:noProof/>
                <w:color w:val="000000"/>
              </w:rPr>
              <w:t>Crisis Action Planning – Products and Relationships</w:t>
            </w:r>
          </w:p>
          <w:p w14:paraId="52936606" w14:textId="09A9B2C6" w:rsidR="00054535" w:rsidRPr="00385D01" w:rsidRDefault="00054535" w:rsidP="00054535">
            <w:pPr>
              <w:tabs>
                <w:tab w:val="left" w:pos="780"/>
              </w:tabs>
              <w:spacing w:after="120" w:line="240" w:lineRule="auto"/>
              <w:rPr>
                <w:rFonts w:ascii="Franklin Gothic Book" w:eastAsia="Times New Roman" w:hAnsi="Franklin Gothic Book" w:cs="Calibri"/>
                <w:b/>
                <w:color w:val="000000"/>
              </w:rPr>
            </w:pPr>
            <w:r>
              <w:rPr>
                <w:rFonts w:ascii="Franklin Gothic Book" w:eastAsia="Times New Roman" w:hAnsi="Franklin Gothic Book" w:cs="Calibri"/>
                <w:b/>
                <w:noProof/>
                <w:color w:val="000000"/>
              </w:rPr>
              <w:drawing>
                <wp:inline distT="0" distB="0" distL="0" distR="0" wp14:anchorId="3D387ADB" wp14:editId="5732056E">
                  <wp:extent cx="1885892" cy="1060704"/>
                  <wp:effectExtent l="0" t="0" r="635" b="6350"/>
                  <wp:docPr id="70158949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85892" cy="1060704"/>
                          </a:xfrm>
                          <a:prstGeom prst="rect">
                            <a:avLst/>
                          </a:prstGeom>
                          <a:noFill/>
                        </pic:spPr>
                      </pic:pic>
                    </a:graphicData>
                  </a:graphic>
                </wp:inline>
              </w:drawing>
            </w:r>
          </w:p>
        </w:tc>
        <w:tc>
          <w:tcPr>
            <w:tcW w:w="6701" w:type="dxa"/>
            <w:tcBorders>
              <w:top w:val="single" w:sz="4" w:space="0" w:color="A6A6A6"/>
              <w:left w:val="nil"/>
              <w:bottom w:val="single" w:sz="4" w:space="0" w:color="A6A6A6"/>
              <w:right w:val="single" w:sz="4" w:space="0" w:color="A6A6A6"/>
            </w:tcBorders>
            <w:shd w:val="clear" w:color="auto" w:fill="auto"/>
          </w:tcPr>
          <w:p w14:paraId="6F3E69F5" w14:textId="77777777" w:rsidR="00054535" w:rsidRPr="00385D01" w:rsidRDefault="00054535" w:rsidP="00054535">
            <w:pPr>
              <w:pStyle w:val="ListParagraph"/>
              <w:numPr>
                <w:ilvl w:val="0"/>
                <w:numId w:val="4"/>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Crisis action planning is broken down into three levels:</w:t>
            </w:r>
          </w:p>
          <w:p w14:paraId="4873CC2C" w14:textId="29B75DF1" w:rsidR="00054535" w:rsidRPr="00385D01" w:rsidRDefault="00054535" w:rsidP="00054535">
            <w:pPr>
              <w:pStyle w:val="ListParagraph"/>
              <w:numPr>
                <w:ilvl w:val="1"/>
                <w:numId w:val="4"/>
              </w:numPr>
              <w:spacing w:before="60" w:after="0" w:line="240" w:lineRule="auto"/>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Strategic Level Planning</w:t>
            </w:r>
            <w:r>
              <w:rPr>
                <w:rFonts w:ascii="Franklin Gothic Book" w:eastAsia="Times New Roman" w:hAnsi="Franklin Gothic Book" w:cs="Calibri"/>
                <w:color w:val="000000"/>
              </w:rPr>
              <w:t>: Overall strategy to achieve stabilization target.</w:t>
            </w:r>
          </w:p>
          <w:p w14:paraId="3DB91222" w14:textId="7A9BA483" w:rsidR="00054535" w:rsidRPr="00385D01" w:rsidRDefault="00054535" w:rsidP="00054535">
            <w:pPr>
              <w:pStyle w:val="ListParagraph"/>
              <w:numPr>
                <w:ilvl w:val="1"/>
                <w:numId w:val="4"/>
              </w:numPr>
              <w:spacing w:before="60" w:after="0" w:line="240" w:lineRule="auto"/>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Operational Level Planning</w:t>
            </w:r>
            <w:r>
              <w:rPr>
                <w:rFonts w:ascii="Franklin Gothic Book" w:eastAsia="Times New Roman" w:hAnsi="Franklin Gothic Book" w:cs="Calibri"/>
                <w:color w:val="000000"/>
              </w:rPr>
              <w:t>: Plan to conduct each line of effort required to achieve stabilization.</w:t>
            </w:r>
          </w:p>
          <w:p w14:paraId="7BBDD2D0" w14:textId="40033E1C" w:rsidR="00054535" w:rsidRPr="004910DF" w:rsidRDefault="00054535" w:rsidP="00054535">
            <w:pPr>
              <w:pStyle w:val="ListParagraph"/>
              <w:numPr>
                <w:ilvl w:val="1"/>
                <w:numId w:val="4"/>
              </w:numPr>
              <w:spacing w:before="60" w:after="0" w:line="240" w:lineRule="auto"/>
              <w:contextualSpacing w:val="0"/>
              <w:rPr>
                <w:rFonts w:ascii="Franklin Gothic Book" w:eastAsia="Times New Roman" w:hAnsi="Franklin Gothic Book" w:cs="Calibri"/>
                <w:color w:val="000000"/>
              </w:rPr>
            </w:pPr>
            <w:r w:rsidRPr="004910DF">
              <w:rPr>
                <w:rFonts w:ascii="Franklin Gothic Book" w:eastAsia="Times New Roman" w:hAnsi="Franklin Gothic Book" w:cs="Calibri"/>
                <w:color w:val="000000"/>
              </w:rPr>
              <w:t>Tactical Level Planning: Traditional IAP process, identifying objectives and work assignments for this operational period</w:t>
            </w:r>
            <w:r>
              <w:rPr>
                <w:rFonts w:ascii="Franklin Gothic Book" w:eastAsia="Times New Roman" w:hAnsi="Franklin Gothic Book" w:cs="Calibri"/>
                <w:color w:val="000000"/>
              </w:rPr>
              <w:t>.</w:t>
            </w:r>
          </w:p>
        </w:tc>
      </w:tr>
      <w:tr w:rsidR="005C1B7A" w:rsidRPr="00385D01" w14:paraId="6740750A" w14:textId="77777777" w:rsidTr="006837F2">
        <w:trPr>
          <w:cantSplit/>
          <w:trHeight w:val="1002"/>
        </w:trPr>
        <w:tc>
          <w:tcPr>
            <w:tcW w:w="630" w:type="dxa"/>
            <w:tcBorders>
              <w:top w:val="single" w:sz="4" w:space="0" w:color="A6A6A6"/>
              <w:left w:val="single" w:sz="4" w:space="0" w:color="A6A6A6"/>
              <w:bottom w:val="single" w:sz="4" w:space="0" w:color="A6A6A6"/>
              <w:right w:val="single" w:sz="4" w:space="0" w:color="A6A6A6"/>
            </w:tcBorders>
            <w:shd w:val="clear" w:color="auto" w:fill="auto"/>
            <w:noWrap/>
          </w:tcPr>
          <w:p w14:paraId="6CCFD3F6" w14:textId="4CB44D99" w:rsidR="00054535" w:rsidRPr="00385D01"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46</w:t>
            </w:r>
          </w:p>
        </w:tc>
        <w:tc>
          <w:tcPr>
            <w:tcW w:w="3469" w:type="dxa"/>
            <w:tcBorders>
              <w:top w:val="single" w:sz="4" w:space="0" w:color="A6A6A6"/>
              <w:left w:val="nil"/>
              <w:bottom w:val="single" w:sz="4" w:space="0" w:color="A6A6A6"/>
              <w:right w:val="single" w:sz="4" w:space="0" w:color="A6A6A6"/>
            </w:tcBorders>
            <w:shd w:val="clear" w:color="auto" w:fill="auto"/>
            <w:noWrap/>
          </w:tcPr>
          <w:p w14:paraId="28ADC8FD" w14:textId="77777777" w:rsidR="00054535" w:rsidRPr="00385D01" w:rsidRDefault="00054535" w:rsidP="00054535">
            <w:pPr>
              <w:spacing w:after="120" w:line="240" w:lineRule="auto"/>
              <w:rPr>
                <w:rFonts w:ascii="Franklin Gothic Book" w:eastAsia="Times New Roman" w:hAnsi="Franklin Gothic Book" w:cs="Calibri"/>
                <w:b/>
                <w:noProof/>
                <w:color w:val="000000"/>
              </w:rPr>
            </w:pPr>
            <w:r w:rsidRPr="00385D01">
              <w:rPr>
                <w:rFonts w:ascii="Franklin Gothic Book" w:eastAsia="Times New Roman" w:hAnsi="Franklin Gothic Book" w:cs="Calibri"/>
                <w:b/>
                <w:noProof/>
                <w:color w:val="000000"/>
              </w:rPr>
              <w:t>Crisis Action Planning - Strategic</w:t>
            </w:r>
          </w:p>
          <w:p w14:paraId="7C037CA0" w14:textId="629AAB11" w:rsidR="00054535" w:rsidRPr="00385D01" w:rsidRDefault="00054535" w:rsidP="00054535">
            <w:pPr>
              <w:tabs>
                <w:tab w:val="left" w:pos="780"/>
              </w:tabs>
              <w:spacing w:after="120" w:line="240" w:lineRule="auto"/>
              <w:rPr>
                <w:rFonts w:ascii="Franklin Gothic Book" w:eastAsia="Times New Roman" w:hAnsi="Franklin Gothic Book" w:cs="Calibri"/>
                <w:b/>
                <w:color w:val="000000"/>
              </w:rPr>
            </w:pPr>
            <w:r>
              <w:rPr>
                <w:rFonts w:ascii="Franklin Gothic Book" w:eastAsia="Times New Roman" w:hAnsi="Franklin Gothic Book" w:cs="Calibri"/>
                <w:b/>
                <w:noProof/>
                <w:color w:val="000000"/>
              </w:rPr>
              <w:drawing>
                <wp:inline distT="0" distB="0" distL="0" distR="0" wp14:anchorId="58F7323E" wp14:editId="06551E4D">
                  <wp:extent cx="1885892" cy="1060704"/>
                  <wp:effectExtent l="0" t="0" r="635" b="6350"/>
                  <wp:docPr id="109888979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85892" cy="1060704"/>
                          </a:xfrm>
                          <a:prstGeom prst="rect">
                            <a:avLst/>
                          </a:prstGeom>
                          <a:noFill/>
                        </pic:spPr>
                      </pic:pic>
                    </a:graphicData>
                  </a:graphic>
                </wp:inline>
              </w:drawing>
            </w:r>
          </w:p>
        </w:tc>
        <w:tc>
          <w:tcPr>
            <w:tcW w:w="6701" w:type="dxa"/>
            <w:tcBorders>
              <w:top w:val="single" w:sz="4" w:space="0" w:color="A6A6A6"/>
              <w:left w:val="nil"/>
              <w:bottom w:val="single" w:sz="4" w:space="0" w:color="A6A6A6"/>
              <w:right w:val="single" w:sz="4" w:space="0" w:color="A6A6A6"/>
            </w:tcBorders>
            <w:shd w:val="clear" w:color="auto" w:fill="auto"/>
          </w:tcPr>
          <w:p w14:paraId="2CD0F47F" w14:textId="7A4B453E" w:rsidR="00054535" w:rsidRPr="00385D01" w:rsidRDefault="00054535" w:rsidP="00054535">
            <w:pPr>
              <w:pStyle w:val="ListParagraph"/>
              <w:numPr>
                <w:ilvl w:val="0"/>
                <w:numId w:val="3"/>
              </w:numPr>
              <w:spacing w:before="60" w:after="0" w:line="240" w:lineRule="auto"/>
              <w:ind w:left="461"/>
              <w:contextualSpacing w:val="0"/>
              <w:rPr>
                <w:rFonts w:ascii="Franklin Gothic Book" w:eastAsia="Times New Roman" w:hAnsi="Franklin Gothic Book" w:cs="Calibri"/>
                <w:color w:val="000000"/>
              </w:rPr>
            </w:pPr>
            <w:r>
              <w:rPr>
                <w:rFonts w:ascii="Franklin Gothic Book" w:eastAsia="Times New Roman" w:hAnsi="Franklin Gothic Book" w:cs="Calibri"/>
                <w:color w:val="000000"/>
              </w:rPr>
              <w:t>Strategic: Based on the current/estimated impacts, what LOEs are necessary to achieve lifeline stabilization</w:t>
            </w:r>
          </w:p>
        </w:tc>
      </w:tr>
      <w:tr w:rsidR="005C1B7A" w:rsidRPr="00385D01" w14:paraId="0048AEB1" w14:textId="77777777" w:rsidTr="006837F2">
        <w:trPr>
          <w:cantSplit/>
          <w:trHeight w:val="1002"/>
        </w:trPr>
        <w:tc>
          <w:tcPr>
            <w:tcW w:w="630" w:type="dxa"/>
            <w:tcBorders>
              <w:top w:val="single" w:sz="4" w:space="0" w:color="A6A6A6"/>
              <w:left w:val="single" w:sz="4" w:space="0" w:color="A6A6A6"/>
              <w:bottom w:val="single" w:sz="4" w:space="0" w:color="A6A6A6"/>
              <w:right w:val="single" w:sz="4" w:space="0" w:color="A6A6A6"/>
            </w:tcBorders>
            <w:shd w:val="clear" w:color="auto" w:fill="auto"/>
            <w:noWrap/>
          </w:tcPr>
          <w:p w14:paraId="4B470198" w14:textId="126885E1" w:rsidR="00054535" w:rsidRPr="00385D01"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47</w:t>
            </w:r>
          </w:p>
        </w:tc>
        <w:tc>
          <w:tcPr>
            <w:tcW w:w="3469" w:type="dxa"/>
            <w:tcBorders>
              <w:top w:val="single" w:sz="4" w:space="0" w:color="A6A6A6"/>
              <w:left w:val="nil"/>
              <w:bottom w:val="single" w:sz="4" w:space="0" w:color="A6A6A6"/>
              <w:right w:val="single" w:sz="4" w:space="0" w:color="A6A6A6"/>
            </w:tcBorders>
            <w:shd w:val="clear" w:color="auto" w:fill="auto"/>
            <w:noWrap/>
          </w:tcPr>
          <w:p w14:paraId="3352B99F" w14:textId="77777777" w:rsidR="00054535" w:rsidRPr="00385D01" w:rsidRDefault="00054535" w:rsidP="00054535">
            <w:pPr>
              <w:spacing w:after="120" w:line="240" w:lineRule="auto"/>
              <w:rPr>
                <w:rFonts w:ascii="Franklin Gothic Book" w:eastAsia="Times New Roman" w:hAnsi="Franklin Gothic Book" w:cs="Calibri"/>
                <w:b/>
                <w:noProof/>
                <w:color w:val="000000"/>
              </w:rPr>
            </w:pPr>
            <w:r w:rsidRPr="00385D01">
              <w:rPr>
                <w:rFonts w:ascii="Franklin Gothic Book" w:eastAsia="Times New Roman" w:hAnsi="Franklin Gothic Book" w:cs="Calibri"/>
                <w:b/>
                <w:noProof/>
                <w:color w:val="000000"/>
              </w:rPr>
              <w:t>Current v. End States &amp; Goal Setting</w:t>
            </w:r>
          </w:p>
          <w:p w14:paraId="7E1510A3" w14:textId="35E9B6EC" w:rsidR="00054535" w:rsidRPr="00385D01" w:rsidRDefault="00054535" w:rsidP="00054535">
            <w:pPr>
              <w:spacing w:after="120" w:line="240" w:lineRule="auto"/>
              <w:rPr>
                <w:rFonts w:ascii="Franklin Gothic Book" w:eastAsia="Times New Roman" w:hAnsi="Franklin Gothic Book" w:cs="Calibri"/>
                <w:b/>
                <w:noProof/>
                <w:color w:val="000000"/>
              </w:rPr>
            </w:pPr>
            <w:r>
              <w:rPr>
                <w:rFonts w:ascii="Franklin Gothic Book" w:eastAsia="Times New Roman" w:hAnsi="Franklin Gothic Book" w:cs="Calibri"/>
                <w:b/>
                <w:noProof/>
                <w:color w:val="000000"/>
              </w:rPr>
              <w:drawing>
                <wp:inline distT="0" distB="0" distL="0" distR="0" wp14:anchorId="58D4B5DD" wp14:editId="109A14AC">
                  <wp:extent cx="1885892" cy="1060704"/>
                  <wp:effectExtent l="0" t="0" r="635" b="6350"/>
                  <wp:docPr id="15934699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85892" cy="1060704"/>
                          </a:xfrm>
                          <a:prstGeom prst="rect">
                            <a:avLst/>
                          </a:prstGeom>
                          <a:noFill/>
                        </pic:spPr>
                      </pic:pic>
                    </a:graphicData>
                  </a:graphic>
                </wp:inline>
              </w:drawing>
            </w:r>
          </w:p>
        </w:tc>
        <w:tc>
          <w:tcPr>
            <w:tcW w:w="6701" w:type="dxa"/>
            <w:tcBorders>
              <w:top w:val="single" w:sz="4" w:space="0" w:color="A6A6A6"/>
              <w:left w:val="nil"/>
              <w:bottom w:val="single" w:sz="4" w:space="0" w:color="A6A6A6"/>
              <w:right w:val="single" w:sz="4" w:space="0" w:color="A6A6A6"/>
            </w:tcBorders>
            <w:shd w:val="clear" w:color="auto" w:fill="auto"/>
          </w:tcPr>
          <w:p w14:paraId="10ACF7C8" w14:textId="77777777" w:rsidR="00054535" w:rsidRPr="00385D01" w:rsidRDefault="00054535" w:rsidP="00054535">
            <w:pPr>
              <w:pStyle w:val="ListParagraph"/>
              <w:numPr>
                <w:ilvl w:val="0"/>
                <w:numId w:val="4"/>
              </w:numPr>
              <w:spacing w:before="60"/>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Assessment process that is foundational to FEMA Operations and widely understood as Phase 1 “Leg” of the Incident Action Planning P</w:t>
            </w:r>
          </w:p>
          <w:p w14:paraId="56AA70CC" w14:textId="77777777" w:rsidR="00054535" w:rsidRPr="00385D01" w:rsidRDefault="00054535" w:rsidP="00054535">
            <w:pPr>
              <w:pStyle w:val="ListParagraph"/>
              <w:numPr>
                <w:ilvl w:val="0"/>
                <w:numId w:val="4"/>
              </w:numPr>
              <w:spacing w:before="60"/>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Continuously reassessed and iteratively revised</w:t>
            </w:r>
          </w:p>
          <w:p w14:paraId="63B62457" w14:textId="77777777" w:rsidR="00054535" w:rsidRPr="00385D01" w:rsidRDefault="00054535" w:rsidP="00054535">
            <w:pPr>
              <w:pStyle w:val="ListParagraph"/>
              <w:numPr>
                <w:ilvl w:val="0"/>
                <w:numId w:val="4"/>
              </w:numPr>
              <w:spacing w:before="60"/>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Current State or Maximum Anticipated Impact</w:t>
            </w:r>
          </w:p>
          <w:p w14:paraId="5D9CFC77" w14:textId="77777777" w:rsidR="00054535" w:rsidRPr="00385D01" w:rsidRDefault="00054535" w:rsidP="00054535">
            <w:pPr>
              <w:pStyle w:val="ListParagraph"/>
              <w:numPr>
                <w:ilvl w:val="1"/>
                <w:numId w:val="4"/>
              </w:numPr>
              <w:spacing w:before="60"/>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What do we know? – Facts</w:t>
            </w:r>
          </w:p>
          <w:p w14:paraId="6A8E396B" w14:textId="77777777" w:rsidR="00054535" w:rsidRPr="00385D01" w:rsidRDefault="00054535" w:rsidP="00054535">
            <w:pPr>
              <w:pStyle w:val="ListParagraph"/>
              <w:numPr>
                <w:ilvl w:val="1"/>
                <w:numId w:val="4"/>
              </w:numPr>
              <w:spacing w:before="60"/>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How bad could it be? - Assumptions</w:t>
            </w:r>
          </w:p>
          <w:p w14:paraId="6D3DB60E" w14:textId="77777777" w:rsidR="00054535" w:rsidRPr="00385D01" w:rsidRDefault="00054535" w:rsidP="00054535">
            <w:pPr>
              <w:pStyle w:val="ListParagraph"/>
              <w:numPr>
                <w:ilvl w:val="0"/>
                <w:numId w:val="4"/>
              </w:numPr>
              <w:spacing w:before="60"/>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End States and Goals</w:t>
            </w:r>
          </w:p>
          <w:p w14:paraId="737E1E69" w14:textId="749650D4" w:rsidR="00054535" w:rsidRPr="00385D01" w:rsidRDefault="00054535" w:rsidP="00054535">
            <w:pPr>
              <w:pStyle w:val="ListParagraph"/>
              <w:numPr>
                <w:ilvl w:val="1"/>
                <w:numId w:val="4"/>
              </w:numPr>
              <w:spacing w:before="60"/>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 xml:space="preserve">What are the </w:t>
            </w:r>
            <w:r>
              <w:rPr>
                <w:rFonts w:ascii="Franklin Gothic Book" w:eastAsia="Times New Roman" w:hAnsi="Franklin Gothic Book" w:cs="Calibri"/>
                <w:color w:val="000000"/>
              </w:rPr>
              <w:t>Stabilization Goals</w:t>
            </w:r>
            <w:r w:rsidRPr="00385D01">
              <w:rPr>
                <w:rFonts w:ascii="Franklin Gothic Book" w:eastAsia="Times New Roman" w:hAnsi="Franklin Gothic Book" w:cs="Calibri"/>
                <w:color w:val="000000"/>
              </w:rPr>
              <w:t xml:space="preserve"> we are striving to achieve?</w:t>
            </w:r>
          </w:p>
          <w:p w14:paraId="48618E91" w14:textId="77777777" w:rsidR="00054535" w:rsidRPr="00385D01" w:rsidRDefault="00054535" w:rsidP="00054535">
            <w:pPr>
              <w:pStyle w:val="ListParagraph"/>
              <w:numPr>
                <w:ilvl w:val="1"/>
                <w:numId w:val="4"/>
              </w:numPr>
              <w:spacing w:before="60"/>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What are the Recovery Outcomes we are striving to achieve?</w:t>
            </w:r>
          </w:p>
          <w:p w14:paraId="092C370D" w14:textId="61A72438" w:rsidR="00054535" w:rsidRPr="00385D01" w:rsidRDefault="00054535" w:rsidP="00054535">
            <w:pPr>
              <w:pStyle w:val="ListParagraph"/>
              <w:numPr>
                <w:ilvl w:val="1"/>
                <w:numId w:val="4"/>
              </w:numPr>
              <w:spacing w:before="60"/>
              <w:rPr>
                <w:rFonts w:ascii="Franklin Gothic Book" w:eastAsia="Times New Roman" w:hAnsi="Franklin Gothic Book" w:cs="Calibri"/>
                <w:b/>
                <w:bCs/>
                <w:color w:val="000000"/>
              </w:rPr>
            </w:pPr>
            <w:r w:rsidRPr="00385D01">
              <w:rPr>
                <w:rFonts w:ascii="Franklin Gothic Book" w:eastAsia="Times New Roman" w:hAnsi="Franklin Gothic Book" w:cs="Calibri"/>
                <w:color w:val="000000"/>
              </w:rPr>
              <w:t>How do we know we have been successful?</w:t>
            </w:r>
          </w:p>
        </w:tc>
      </w:tr>
      <w:tr w:rsidR="005C1B7A" w:rsidRPr="00385D01" w14:paraId="57B8682A" w14:textId="77777777" w:rsidTr="006837F2">
        <w:trPr>
          <w:cantSplit/>
          <w:trHeight w:val="1002"/>
        </w:trPr>
        <w:tc>
          <w:tcPr>
            <w:tcW w:w="630" w:type="dxa"/>
            <w:tcBorders>
              <w:top w:val="single" w:sz="4" w:space="0" w:color="A6A6A6"/>
              <w:left w:val="single" w:sz="4" w:space="0" w:color="A6A6A6"/>
              <w:bottom w:val="single" w:sz="4" w:space="0" w:color="A6A6A6"/>
              <w:right w:val="single" w:sz="4" w:space="0" w:color="A6A6A6"/>
            </w:tcBorders>
            <w:shd w:val="clear" w:color="auto" w:fill="auto"/>
            <w:noWrap/>
          </w:tcPr>
          <w:p w14:paraId="479DA3DE" w14:textId="752238A4" w:rsidR="00054535" w:rsidRPr="00385D01"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48</w:t>
            </w:r>
          </w:p>
        </w:tc>
        <w:tc>
          <w:tcPr>
            <w:tcW w:w="3469" w:type="dxa"/>
            <w:tcBorders>
              <w:top w:val="single" w:sz="4" w:space="0" w:color="A6A6A6"/>
              <w:left w:val="nil"/>
              <w:bottom w:val="single" w:sz="4" w:space="0" w:color="A6A6A6"/>
              <w:right w:val="single" w:sz="4" w:space="0" w:color="A6A6A6"/>
            </w:tcBorders>
            <w:shd w:val="clear" w:color="auto" w:fill="auto"/>
            <w:noWrap/>
          </w:tcPr>
          <w:p w14:paraId="71A3453D" w14:textId="77777777" w:rsidR="00054535" w:rsidRPr="00385D01" w:rsidRDefault="00054535" w:rsidP="00054535">
            <w:pPr>
              <w:spacing w:after="120" w:line="240" w:lineRule="auto"/>
              <w:rPr>
                <w:rFonts w:ascii="Franklin Gothic Book" w:eastAsia="Times New Roman" w:hAnsi="Franklin Gothic Book" w:cs="Calibri"/>
                <w:b/>
                <w:noProof/>
                <w:color w:val="000000"/>
              </w:rPr>
            </w:pPr>
            <w:r w:rsidRPr="00385D01">
              <w:rPr>
                <w:rFonts w:ascii="Franklin Gothic Book" w:eastAsia="Times New Roman" w:hAnsi="Franklin Gothic Book" w:cs="Calibri"/>
                <w:b/>
                <w:noProof/>
                <w:color w:val="000000"/>
              </w:rPr>
              <w:t>Lifeline Stabilization Problem Frame</w:t>
            </w:r>
          </w:p>
          <w:p w14:paraId="05A46527" w14:textId="5C26F8F8" w:rsidR="00054535" w:rsidRPr="00385D01" w:rsidRDefault="00054535" w:rsidP="00054535">
            <w:pPr>
              <w:spacing w:after="120" w:line="240" w:lineRule="auto"/>
              <w:rPr>
                <w:rFonts w:ascii="Franklin Gothic Book" w:eastAsia="Times New Roman" w:hAnsi="Franklin Gothic Book" w:cs="Calibri"/>
                <w:b/>
                <w:noProof/>
                <w:color w:val="000000"/>
              </w:rPr>
            </w:pPr>
            <w:r>
              <w:rPr>
                <w:rFonts w:ascii="Franklin Gothic Book" w:eastAsia="Times New Roman" w:hAnsi="Franklin Gothic Book" w:cs="Calibri"/>
                <w:b/>
                <w:noProof/>
                <w:color w:val="000000"/>
              </w:rPr>
              <w:drawing>
                <wp:inline distT="0" distB="0" distL="0" distR="0" wp14:anchorId="7C3665EF" wp14:editId="5BCEED5B">
                  <wp:extent cx="1885892" cy="1060704"/>
                  <wp:effectExtent l="0" t="0" r="635" b="6350"/>
                  <wp:docPr id="177685130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85892" cy="1060704"/>
                          </a:xfrm>
                          <a:prstGeom prst="rect">
                            <a:avLst/>
                          </a:prstGeom>
                          <a:noFill/>
                        </pic:spPr>
                      </pic:pic>
                    </a:graphicData>
                  </a:graphic>
                </wp:inline>
              </w:drawing>
            </w:r>
          </w:p>
        </w:tc>
        <w:tc>
          <w:tcPr>
            <w:tcW w:w="6701" w:type="dxa"/>
            <w:tcBorders>
              <w:top w:val="single" w:sz="4" w:space="0" w:color="A6A6A6"/>
              <w:left w:val="nil"/>
              <w:bottom w:val="single" w:sz="4" w:space="0" w:color="A6A6A6"/>
              <w:right w:val="single" w:sz="4" w:space="0" w:color="A6A6A6"/>
            </w:tcBorders>
            <w:shd w:val="clear" w:color="auto" w:fill="auto"/>
          </w:tcPr>
          <w:p w14:paraId="0EC9330E" w14:textId="332DFC04" w:rsidR="00054535" w:rsidRPr="00385D01" w:rsidRDefault="00054535" w:rsidP="00054535">
            <w:pPr>
              <w:pStyle w:val="ListParagraph"/>
              <w:numPr>
                <w:ilvl w:val="0"/>
                <w:numId w:val="4"/>
              </w:numPr>
              <w:spacing w:before="60"/>
              <w:ind w:left="470"/>
              <w:rPr>
                <w:rFonts w:ascii="Franklin Gothic Book" w:eastAsia="Times New Roman" w:hAnsi="Franklin Gothic Book" w:cs="Calibri"/>
                <w:b/>
                <w:bCs/>
                <w:color w:val="000000"/>
              </w:rPr>
            </w:pPr>
            <w:r>
              <w:rPr>
                <w:rFonts w:ascii="Franklin Gothic Book" w:eastAsia="Times New Roman" w:hAnsi="Franklin Gothic Book" w:cs="Calibri"/>
                <w:color w:val="000000"/>
              </w:rPr>
              <w:t xml:space="preserve">This template assesses the strategy to stabilize each lifeline. The left column identifies the current or anticipated impacts to each lifeline. The middle column identifies the stabilization targets. The right column identifies the required line of effort to achieve those stabilization targets. </w:t>
            </w:r>
          </w:p>
        </w:tc>
      </w:tr>
      <w:tr w:rsidR="005C1B7A" w:rsidRPr="00385D01" w14:paraId="1780167F" w14:textId="77777777" w:rsidTr="006837F2">
        <w:trPr>
          <w:cantSplit/>
          <w:trHeight w:val="1002"/>
        </w:trPr>
        <w:tc>
          <w:tcPr>
            <w:tcW w:w="630" w:type="dxa"/>
            <w:tcBorders>
              <w:top w:val="single" w:sz="4" w:space="0" w:color="A6A6A6"/>
              <w:left w:val="single" w:sz="4" w:space="0" w:color="A6A6A6"/>
              <w:bottom w:val="single" w:sz="4" w:space="0" w:color="A6A6A6"/>
              <w:right w:val="single" w:sz="4" w:space="0" w:color="A6A6A6"/>
            </w:tcBorders>
            <w:shd w:val="clear" w:color="auto" w:fill="auto"/>
            <w:noWrap/>
          </w:tcPr>
          <w:p w14:paraId="123CB16A" w14:textId="0A94DA8D" w:rsidR="00054535" w:rsidRPr="00385D01"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49</w:t>
            </w:r>
          </w:p>
        </w:tc>
        <w:tc>
          <w:tcPr>
            <w:tcW w:w="3469" w:type="dxa"/>
            <w:tcBorders>
              <w:top w:val="single" w:sz="4" w:space="0" w:color="A6A6A6"/>
              <w:left w:val="nil"/>
              <w:bottom w:val="single" w:sz="4" w:space="0" w:color="A6A6A6"/>
              <w:right w:val="single" w:sz="4" w:space="0" w:color="A6A6A6"/>
            </w:tcBorders>
            <w:shd w:val="clear" w:color="auto" w:fill="auto"/>
            <w:noWrap/>
          </w:tcPr>
          <w:p w14:paraId="76E897D1" w14:textId="77777777" w:rsidR="00054535" w:rsidRPr="00385D01" w:rsidRDefault="00054535" w:rsidP="00054535">
            <w:pPr>
              <w:spacing w:after="120" w:line="240" w:lineRule="auto"/>
              <w:rPr>
                <w:rFonts w:ascii="Franklin Gothic Book" w:eastAsia="Times New Roman" w:hAnsi="Franklin Gothic Book" w:cs="Calibri"/>
                <w:b/>
                <w:noProof/>
                <w:color w:val="000000"/>
              </w:rPr>
            </w:pPr>
            <w:r w:rsidRPr="00385D01">
              <w:rPr>
                <w:rFonts w:ascii="Franklin Gothic Book" w:eastAsia="Times New Roman" w:hAnsi="Franklin Gothic Book" w:cs="Calibri"/>
                <w:b/>
                <w:noProof/>
                <w:color w:val="000000"/>
              </w:rPr>
              <w:t>Crisis Action Planning - Operational</w:t>
            </w:r>
          </w:p>
          <w:p w14:paraId="3D6EF4F8" w14:textId="3C4CDD32" w:rsidR="00054535" w:rsidRPr="00385D01" w:rsidRDefault="00054535" w:rsidP="00054535">
            <w:pPr>
              <w:spacing w:after="120" w:line="240" w:lineRule="auto"/>
              <w:rPr>
                <w:rFonts w:ascii="Franklin Gothic Book" w:eastAsia="Times New Roman" w:hAnsi="Franklin Gothic Book" w:cs="Calibri"/>
                <w:b/>
                <w:noProof/>
                <w:color w:val="000000"/>
              </w:rPr>
            </w:pPr>
            <w:r>
              <w:rPr>
                <w:rFonts w:ascii="Franklin Gothic Book" w:eastAsia="Times New Roman" w:hAnsi="Franklin Gothic Book" w:cs="Calibri"/>
                <w:b/>
                <w:noProof/>
                <w:color w:val="000000"/>
              </w:rPr>
              <w:drawing>
                <wp:inline distT="0" distB="0" distL="0" distR="0" wp14:anchorId="1BD4B99C" wp14:editId="32FDF176">
                  <wp:extent cx="1885892" cy="1060704"/>
                  <wp:effectExtent l="0" t="0" r="635" b="6350"/>
                  <wp:docPr id="132172579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85892" cy="1060704"/>
                          </a:xfrm>
                          <a:prstGeom prst="rect">
                            <a:avLst/>
                          </a:prstGeom>
                          <a:noFill/>
                        </pic:spPr>
                      </pic:pic>
                    </a:graphicData>
                  </a:graphic>
                </wp:inline>
              </w:drawing>
            </w:r>
          </w:p>
        </w:tc>
        <w:tc>
          <w:tcPr>
            <w:tcW w:w="6701" w:type="dxa"/>
            <w:tcBorders>
              <w:top w:val="single" w:sz="4" w:space="0" w:color="A6A6A6"/>
              <w:left w:val="nil"/>
              <w:bottom w:val="single" w:sz="4" w:space="0" w:color="A6A6A6"/>
              <w:right w:val="single" w:sz="4" w:space="0" w:color="A6A6A6"/>
            </w:tcBorders>
            <w:shd w:val="clear" w:color="auto" w:fill="auto"/>
          </w:tcPr>
          <w:p w14:paraId="64B8902E" w14:textId="062A072A" w:rsidR="00054535" w:rsidRPr="00385D01" w:rsidRDefault="00054535" w:rsidP="00054535">
            <w:pPr>
              <w:pStyle w:val="ListParagraph"/>
              <w:numPr>
                <w:ilvl w:val="0"/>
                <w:numId w:val="4"/>
              </w:numPr>
              <w:spacing w:before="60"/>
              <w:ind w:left="461"/>
              <w:rPr>
                <w:rFonts w:ascii="Franklin Gothic Book" w:eastAsia="Times New Roman" w:hAnsi="Franklin Gothic Book" w:cs="Calibri"/>
                <w:b/>
                <w:bCs/>
                <w:color w:val="000000"/>
              </w:rPr>
            </w:pPr>
            <w:r>
              <w:rPr>
                <w:rFonts w:ascii="Franklin Gothic Book" w:eastAsia="Times New Roman" w:hAnsi="Franklin Gothic Book" w:cs="Calibri"/>
                <w:color w:val="000000"/>
              </w:rPr>
              <w:t xml:space="preserve">Operational: For each line of effort (e.g. route clearance, healthcare systems support, shelter operations), how do we activate, mobilize, employ, and demobilize that capability? </w:t>
            </w:r>
          </w:p>
        </w:tc>
      </w:tr>
      <w:tr w:rsidR="005C1B7A" w:rsidRPr="00385D01" w14:paraId="647417EC" w14:textId="77777777" w:rsidTr="006837F2">
        <w:trPr>
          <w:cantSplit/>
          <w:trHeight w:val="1002"/>
        </w:trPr>
        <w:tc>
          <w:tcPr>
            <w:tcW w:w="630" w:type="dxa"/>
            <w:tcBorders>
              <w:top w:val="single" w:sz="4" w:space="0" w:color="A6A6A6"/>
              <w:left w:val="single" w:sz="4" w:space="0" w:color="A6A6A6"/>
              <w:bottom w:val="single" w:sz="4" w:space="0" w:color="A6A6A6"/>
              <w:right w:val="single" w:sz="4" w:space="0" w:color="A6A6A6"/>
            </w:tcBorders>
            <w:shd w:val="clear" w:color="auto" w:fill="auto"/>
            <w:noWrap/>
          </w:tcPr>
          <w:p w14:paraId="27EBBB30" w14:textId="3649A415" w:rsidR="00054535" w:rsidRPr="00385D01"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50</w:t>
            </w:r>
          </w:p>
        </w:tc>
        <w:tc>
          <w:tcPr>
            <w:tcW w:w="3469" w:type="dxa"/>
            <w:tcBorders>
              <w:top w:val="single" w:sz="4" w:space="0" w:color="A6A6A6"/>
              <w:left w:val="nil"/>
              <w:bottom w:val="single" w:sz="4" w:space="0" w:color="A6A6A6"/>
              <w:right w:val="single" w:sz="4" w:space="0" w:color="A6A6A6"/>
            </w:tcBorders>
            <w:shd w:val="clear" w:color="auto" w:fill="auto"/>
            <w:noWrap/>
          </w:tcPr>
          <w:p w14:paraId="4403B34B" w14:textId="6F2AEBD8" w:rsidR="00054535" w:rsidRPr="00385D01" w:rsidRDefault="00054535" w:rsidP="00054535">
            <w:pPr>
              <w:spacing w:after="120" w:line="240" w:lineRule="auto"/>
              <w:rPr>
                <w:rFonts w:ascii="Franklin Gothic Book" w:eastAsia="Times New Roman" w:hAnsi="Franklin Gothic Book" w:cs="Calibri"/>
                <w:b/>
                <w:noProof/>
                <w:color w:val="000000"/>
              </w:rPr>
            </w:pPr>
            <w:r>
              <w:rPr>
                <w:rFonts w:ascii="Franklin Gothic Book" w:eastAsia="Times New Roman" w:hAnsi="Franklin Gothic Book" w:cs="Calibri"/>
                <w:b/>
                <w:noProof/>
                <w:color w:val="000000"/>
              </w:rPr>
              <w:t xml:space="preserve">Defining </w:t>
            </w:r>
            <w:r w:rsidRPr="00385D01">
              <w:rPr>
                <w:rFonts w:ascii="Franklin Gothic Book" w:eastAsia="Times New Roman" w:hAnsi="Franklin Gothic Book" w:cs="Calibri"/>
                <w:b/>
                <w:noProof/>
                <w:color w:val="000000"/>
              </w:rPr>
              <w:t>Lines of Effort</w:t>
            </w:r>
          </w:p>
          <w:p w14:paraId="1978EAFE" w14:textId="126041FC" w:rsidR="00054535" w:rsidRPr="00385D01" w:rsidRDefault="00054535" w:rsidP="00054535">
            <w:pPr>
              <w:spacing w:after="120" w:line="240" w:lineRule="auto"/>
              <w:rPr>
                <w:rFonts w:ascii="Franklin Gothic Book" w:eastAsia="Times New Roman" w:hAnsi="Franklin Gothic Book" w:cs="Calibri"/>
                <w:b/>
                <w:noProof/>
                <w:color w:val="000000"/>
              </w:rPr>
            </w:pPr>
            <w:r>
              <w:rPr>
                <w:rFonts w:ascii="Franklin Gothic Book" w:eastAsia="Times New Roman" w:hAnsi="Franklin Gothic Book" w:cs="Calibri"/>
                <w:b/>
                <w:noProof/>
                <w:color w:val="000000"/>
              </w:rPr>
              <w:drawing>
                <wp:inline distT="0" distB="0" distL="0" distR="0" wp14:anchorId="1CBB338D" wp14:editId="6C39CB4D">
                  <wp:extent cx="1837119" cy="996275"/>
                  <wp:effectExtent l="0" t="0" r="0" b="0"/>
                  <wp:docPr id="363656972" name="Picture 363656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656972" name="Picture 363656972"/>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837119" cy="996275"/>
                          </a:xfrm>
                          <a:prstGeom prst="rect">
                            <a:avLst/>
                          </a:prstGeom>
                          <a:noFill/>
                        </pic:spPr>
                      </pic:pic>
                    </a:graphicData>
                  </a:graphic>
                </wp:inline>
              </w:drawing>
            </w:r>
          </w:p>
        </w:tc>
        <w:tc>
          <w:tcPr>
            <w:tcW w:w="6701" w:type="dxa"/>
            <w:tcBorders>
              <w:top w:val="single" w:sz="4" w:space="0" w:color="A6A6A6"/>
              <w:left w:val="nil"/>
              <w:bottom w:val="single" w:sz="4" w:space="0" w:color="A6A6A6"/>
              <w:right w:val="single" w:sz="4" w:space="0" w:color="A6A6A6"/>
            </w:tcBorders>
            <w:shd w:val="clear" w:color="auto" w:fill="auto"/>
          </w:tcPr>
          <w:p w14:paraId="5EFB15FB" w14:textId="4DFE04C0" w:rsidR="00054535" w:rsidRDefault="00054535" w:rsidP="00054535">
            <w:pPr>
              <w:pStyle w:val="ListParagraph"/>
              <w:numPr>
                <w:ilvl w:val="0"/>
                <w:numId w:val="4"/>
              </w:numPr>
              <w:spacing w:before="60"/>
              <w:ind w:left="461"/>
              <w:contextualSpacing w:val="0"/>
              <w:rPr>
                <w:rFonts w:ascii="Franklin Gothic Book" w:eastAsia="Times New Roman" w:hAnsi="Franklin Gothic Book" w:cs="Calibri"/>
                <w:color w:val="000000"/>
              </w:rPr>
            </w:pPr>
            <w:r w:rsidRPr="00F54470">
              <w:rPr>
                <w:rFonts w:ascii="Franklin Gothic Book" w:eastAsia="Times New Roman" w:hAnsi="Franklin Gothic Book" w:cs="Calibri"/>
                <w:color w:val="000000"/>
              </w:rPr>
              <w:t>LOEs are the specific mission-sets required to stabilize the lifelines</w:t>
            </w:r>
            <w:r>
              <w:rPr>
                <w:rFonts w:ascii="Franklin Gothic Book" w:eastAsia="Times New Roman" w:hAnsi="Franklin Gothic Book" w:cs="Calibri"/>
                <w:color w:val="000000"/>
              </w:rPr>
              <w:t xml:space="preserve"> and address community impact</w:t>
            </w:r>
            <w:r w:rsidRPr="00F54470">
              <w:rPr>
                <w:rFonts w:ascii="Franklin Gothic Book" w:eastAsia="Times New Roman" w:hAnsi="Franklin Gothic Book" w:cs="Calibri"/>
                <w:color w:val="000000"/>
              </w:rPr>
              <w:t xml:space="preserve">. For FEMA Operations, LOEs are activities that a state, tribe, or territory can ask FEMA and the interagency to manage </w:t>
            </w:r>
            <w:r>
              <w:rPr>
                <w:rFonts w:ascii="Franklin Gothic Book" w:eastAsia="Times New Roman" w:hAnsi="Franklin Gothic Book" w:cs="Calibri"/>
                <w:color w:val="000000"/>
              </w:rPr>
              <w:t xml:space="preserve">to address </w:t>
            </w:r>
            <w:r w:rsidRPr="00F54470">
              <w:rPr>
                <w:rFonts w:ascii="Franklin Gothic Book" w:eastAsia="Times New Roman" w:hAnsi="Franklin Gothic Book" w:cs="Calibri"/>
                <w:color w:val="000000"/>
              </w:rPr>
              <w:t>the consequences of an incident</w:t>
            </w:r>
            <w:r>
              <w:rPr>
                <w:rFonts w:ascii="Franklin Gothic Book" w:eastAsia="Times New Roman" w:hAnsi="Franklin Gothic Book" w:cs="Calibri"/>
                <w:color w:val="000000"/>
              </w:rPr>
              <w:t>.</w:t>
            </w:r>
          </w:p>
          <w:p w14:paraId="5BB7C60C" w14:textId="768B7457" w:rsidR="00054535" w:rsidRPr="00385D01" w:rsidRDefault="00054535" w:rsidP="00054535">
            <w:pPr>
              <w:pStyle w:val="ListParagraph"/>
              <w:numPr>
                <w:ilvl w:val="0"/>
                <w:numId w:val="4"/>
              </w:numPr>
              <w:spacing w:before="60"/>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Written LOEs articulate strategy by sequencing Intermediate Objectives for inclusion into the Incident Action Planning cycle (e.g., milestones), and identify resources needed to reach a desired end-state where federal assistance for that function is no longer required.</w:t>
            </w:r>
          </w:p>
          <w:p w14:paraId="4EDBE1D9" w14:textId="591ECC47" w:rsidR="00054535" w:rsidRPr="00385D01" w:rsidRDefault="00054535" w:rsidP="00054535">
            <w:pPr>
              <w:spacing w:before="60"/>
              <w:ind w:left="101"/>
              <w:rPr>
                <w:rFonts w:ascii="Franklin Gothic Book" w:eastAsia="Times New Roman" w:hAnsi="Franklin Gothic Book" w:cs="Calibri"/>
                <w:b/>
                <w:bCs/>
                <w:color w:val="000000"/>
              </w:rPr>
            </w:pPr>
          </w:p>
        </w:tc>
      </w:tr>
      <w:tr w:rsidR="005C1B7A" w:rsidRPr="00385D01" w14:paraId="09884CB8" w14:textId="77777777" w:rsidTr="006837F2">
        <w:trPr>
          <w:cantSplit/>
          <w:trHeight w:val="1002"/>
        </w:trPr>
        <w:tc>
          <w:tcPr>
            <w:tcW w:w="630" w:type="dxa"/>
            <w:tcBorders>
              <w:top w:val="single" w:sz="4" w:space="0" w:color="A6A6A6"/>
              <w:left w:val="single" w:sz="4" w:space="0" w:color="A6A6A6"/>
              <w:bottom w:val="single" w:sz="4" w:space="0" w:color="A6A6A6"/>
              <w:right w:val="single" w:sz="4" w:space="0" w:color="A6A6A6"/>
            </w:tcBorders>
            <w:shd w:val="clear" w:color="auto" w:fill="auto"/>
            <w:noWrap/>
          </w:tcPr>
          <w:p w14:paraId="43134993" w14:textId="2A354E30" w:rsidR="00054535" w:rsidRPr="00385D01"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51</w:t>
            </w:r>
          </w:p>
        </w:tc>
        <w:tc>
          <w:tcPr>
            <w:tcW w:w="3469" w:type="dxa"/>
            <w:tcBorders>
              <w:top w:val="single" w:sz="4" w:space="0" w:color="A6A6A6"/>
              <w:left w:val="nil"/>
              <w:bottom w:val="single" w:sz="4" w:space="0" w:color="A6A6A6"/>
              <w:right w:val="single" w:sz="4" w:space="0" w:color="A6A6A6"/>
            </w:tcBorders>
            <w:shd w:val="clear" w:color="auto" w:fill="auto"/>
            <w:noWrap/>
          </w:tcPr>
          <w:p w14:paraId="37F04560" w14:textId="77777777" w:rsidR="00054535" w:rsidRPr="00385D01" w:rsidRDefault="00054535" w:rsidP="00054535">
            <w:pPr>
              <w:spacing w:after="120" w:line="240" w:lineRule="auto"/>
              <w:rPr>
                <w:rFonts w:ascii="Franklin Gothic Book" w:eastAsia="Times New Roman" w:hAnsi="Franklin Gothic Book" w:cs="Calibri"/>
                <w:b/>
                <w:noProof/>
                <w:color w:val="000000"/>
              </w:rPr>
            </w:pPr>
            <w:r w:rsidRPr="00385D01">
              <w:rPr>
                <w:rFonts w:ascii="Franklin Gothic Book" w:eastAsia="Times New Roman" w:hAnsi="Franklin Gothic Book" w:cs="Calibri"/>
                <w:b/>
                <w:noProof/>
                <w:color w:val="000000"/>
              </w:rPr>
              <w:t>Lines of Effort</w:t>
            </w:r>
          </w:p>
          <w:p w14:paraId="55FA71C8" w14:textId="7E9F8CFD" w:rsidR="00054535" w:rsidRPr="00385D01" w:rsidRDefault="00054535" w:rsidP="00054535">
            <w:pPr>
              <w:spacing w:after="120" w:line="240" w:lineRule="auto"/>
              <w:rPr>
                <w:rFonts w:ascii="Franklin Gothic Book" w:eastAsia="Times New Roman" w:hAnsi="Franklin Gothic Book" w:cs="Calibri"/>
                <w:b/>
                <w:noProof/>
                <w:color w:val="000000"/>
              </w:rPr>
            </w:pPr>
            <w:r>
              <w:rPr>
                <w:rFonts w:ascii="Franklin Gothic Book" w:eastAsia="Times New Roman" w:hAnsi="Franklin Gothic Book" w:cs="Calibri"/>
                <w:b/>
                <w:noProof/>
                <w:color w:val="000000"/>
              </w:rPr>
              <w:drawing>
                <wp:inline distT="0" distB="0" distL="0" distR="0" wp14:anchorId="78C3C0C9" wp14:editId="14961364">
                  <wp:extent cx="1885892" cy="1060704"/>
                  <wp:effectExtent l="0" t="0" r="635" b="6350"/>
                  <wp:docPr id="109513836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85892" cy="1060704"/>
                          </a:xfrm>
                          <a:prstGeom prst="rect">
                            <a:avLst/>
                          </a:prstGeom>
                          <a:noFill/>
                        </pic:spPr>
                      </pic:pic>
                    </a:graphicData>
                  </a:graphic>
                </wp:inline>
              </w:drawing>
            </w:r>
          </w:p>
        </w:tc>
        <w:tc>
          <w:tcPr>
            <w:tcW w:w="6701" w:type="dxa"/>
            <w:tcBorders>
              <w:top w:val="single" w:sz="4" w:space="0" w:color="A6A6A6"/>
              <w:left w:val="nil"/>
              <w:bottom w:val="single" w:sz="4" w:space="0" w:color="A6A6A6"/>
              <w:right w:val="single" w:sz="4" w:space="0" w:color="A6A6A6"/>
            </w:tcBorders>
            <w:shd w:val="clear" w:color="auto" w:fill="auto"/>
          </w:tcPr>
          <w:p w14:paraId="011DF5AC" w14:textId="7CE3217E" w:rsidR="00054535" w:rsidRPr="00385D01" w:rsidRDefault="00054535" w:rsidP="00054535">
            <w:pPr>
              <w:pStyle w:val="ListParagraph"/>
              <w:numPr>
                <w:ilvl w:val="0"/>
                <w:numId w:val="4"/>
              </w:numPr>
              <w:spacing w:before="60" w:after="0" w:line="240" w:lineRule="auto"/>
              <w:ind w:left="461"/>
              <w:contextualSpacing w:val="0"/>
              <w:rPr>
                <w:rFonts w:ascii="Franklin Gothic Book" w:eastAsia="Times New Roman" w:hAnsi="Franklin Gothic Book" w:cs="Calibri"/>
                <w:color w:val="000000"/>
              </w:rPr>
            </w:pPr>
            <w:r>
              <w:rPr>
                <w:rFonts w:ascii="Franklin Gothic Book" w:eastAsia="Times New Roman" w:hAnsi="Franklin Gothic Book" w:cs="Calibri"/>
                <w:color w:val="000000"/>
              </w:rPr>
              <w:t xml:space="preserve">17 standard </w:t>
            </w:r>
            <w:r w:rsidRPr="00385D01">
              <w:rPr>
                <w:rFonts w:ascii="Franklin Gothic Book" w:eastAsia="Times New Roman" w:hAnsi="Franklin Gothic Book" w:cs="Calibri"/>
                <w:color w:val="000000"/>
              </w:rPr>
              <w:t>Lines of Effort below have been agreed upon by all ten FEMA Regions to be included in their All Hazards Plans currently being updated. Additional Lines of Effort may be created based on region or incident.</w:t>
            </w:r>
          </w:p>
          <w:p w14:paraId="61F7EE16" w14:textId="181096C5" w:rsidR="00054535" w:rsidRPr="008F5D2C" w:rsidRDefault="00054535" w:rsidP="00054535">
            <w:pPr>
              <w:pStyle w:val="ListParagraph"/>
              <w:numPr>
                <w:ilvl w:val="0"/>
                <w:numId w:val="4"/>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ESFs and FEMA programs are responsible for one or more LOEs.</w:t>
            </w:r>
            <w:r>
              <w:rPr>
                <w:rFonts w:ascii="Franklin Gothic Book" w:eastAsia="Times New Roman" w:hAnsi="Franklin Gothic Book" w:cs="Calibri"/>
                <w:color w:val="000000"/>
              </w:rPr>
              <w:t xml:space="preserve"> </w:t>
            </w:r>
            <w:r w:rsidRPr="008F5D2C">
              <w:rPr>
                <w:rFonts w:ascii="Franklin Gothic Book" w:eastAsia="Times New Roman" w:hAnsi="Franklin Gothic Book" w:cs="Calibri"/>
                <w:color w:val="000000"/>
              </w:rPr>
              <w:t xml:space="preserve">A </w:t>
            </w:r>
            <w:r w:rsidRPr="008F5D2C">
              <w:rPr>
                <w:rFonts w:ascii="Franklin Gothic Book" w:eastAsia="Times New Roman" w:hAnsi="Franklin Gothic Book" w:cs="Calibri"/>
                <w:b/>
                <w:bCs/>
                <w:color w:val="000000"/>
              </w:rPr>
              <w:t xml:space="preserve">single </w:t>
            </w:r>
            <w:r>
              <w:rPr>
                <w:rFonts w:ascii="Franklin Gothic Book" w:eastAsia="Times New Roman" w:hAnsi="Franklin Gothic Book" w:cs="Calibri"/>
                <w:b/>
                <w:bCs/>
                <w:color w:val="000000"/>
              </w:rPr>
              <w:t>l</w:t>
            </w:r>
            <w:r w:rsidRPr="008F5D2C">
              <w:rPr>
                <w:rFonts w:ascii="Franklin Gothic Book" w:eastAsia="Times New Roman" w:hAnsi="Franklin Gothic Book" w:cs="Calibri"/>
                <w:b/>
                <w:bCs/>
                <w:color w:val="000000"/>
              </w:rPr>
              <w:t>ifeline may require multiple LOEs</w:t>
            </w:r>
            <w:r w:rsidRPr="008F5D2C">
              <w:rPr>
                <w:rFonts w:ascii="Franklin Gothic Book" w:eastAsia="Times New Roman" w:hAnsi="Franklin Gothic Book" w:cs="Calibri"/>
                <w:color w:val="000000"/>
              </w:rPr>
              <w:t xml:space="preserve"> to achieve stabilization. Conversely, a </w:t>
            </w:r>
            <w:r w:rsidRPr="008F5D2C">
              <w:rPr>
                <w:rFonts w:ascii="Franklin Gothic Book" w:eastAsia="Times New Roman" w:hAnsi="Franklin Gothic Book" w:cs="Calibri"/>
                <w:b/>
                <w:bCs/>
                <w:color w:val="000000"/>
              </w:rPr>
              <w:t xml:space="preserve">single LOE may support the stabilization of multiple </w:t>
            </w:r>
            <w:r>
              <w:rPr>
                <w:rFonts w:ascii="Franklin Gothic Book" w:eastAsia="Times New Roman" w:hAnsi="Franklin Gothic Book" w:cs="Calibri"/>
                <w:b/>
                <w:bCs/>
                <w:color w:val="000000"/>
              </w:rPr>
              <w:t>l</w:t>
            </w:r>
            <w:r w:rsidRPr="008F5D2C">
              <w:rPr>
                <w:rFonts w:ascii="Franklin Gothic Book" w:eastAsia="Times New Roman" w:hAnsi="Franklin Gothic Book" w:cs="Calibri"/>
                <w:b/>
                <w:bCs/>
                <w:color w:val="000000"/>
              </w:rPr>
              <w:t>ifelines</w:t>
            </w:r>
            <w:r w:rsidRPr="008F5D2C">
              <w:rPr>
                <w:rFonts w:ascii="Franklin Gothic Book" w:eastAsia="Times New Roman" w:hAnsi="Franklin Gothic Book" w:cs="Calibri"/>
                <w:color w:val="000000"/>
              </w:rPr>
              <w:t>.</w:t>
            </w:r>
          </w:p>
          <w:p w14:paraId="03EBD648" w14:textId="46D3B6CA" w:rsidR="00054535" w:rsidRPr="00385D01" w:rsidRDefault="00054535" w:rsidP="00054535">
            <w:pPr>
              <w:spacing w:before="60"/>
              <w:ind w:left="101"/>
              <w:rPr>
                <w:rFonts w:ascii="Franklin Gothic Book" w:eastAsia="Times New Roman" w:hAnsi="Franklin Gothic Book" w:cs="Calibri"/>
                <w:b/>
                <w:bCs/>
                <w:color w:val="000000"/>
              </w:rPr>
            </w:pPr>
          </w:p>
        </w:tc>
      </w:tr>
      <w:tr w:rsidR="005C1B7A" w:rsidRPr="00385D01" w14:paraId="150AFC17" w14:textId="77777777" w:rsidTr="006837F2">
        <w:trPr>
          <w:cantSplit/>
          <w:trHeight w:val="1002"/>
        </w:trPr>
        <w:tc>
          <w:tcPr>
            <w:tcW w:w="630" w:type="dxa"/>
            <w:tcBorders>
              <w:top w:val="single" w:sz="4" w:space="0" w:color="A6A6A6"/>
              <w:left w:val="single" w:sz="4" w:space="0" w:color="A6A6A6"/>
              <w:bottom w:val="single" w:sz="4" w:space="0" w:color="A6A6A6"/>
              <w:right w:val="single" w:sz="4" w:space="0" w:color="A6A6A6"/>
            </w:tcBorders>
            <w:shd w:val="clear" w:color="auto" w:fill="auto"/>
            <w:noWrap/>
          </w:tcPr>
          <w:p w14:paraId="4CF3EA09" w14:textId="1B18967A" w:rsidR="00054535" w:rsidRPr="00385D01"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52</w:t>
            </w:r>
          </w:p>
        </w:tc>
        <w:tc>
          <w:tcPr>
            <w:tcW w:w="3469" w:type="dxa"/>
            <w:tcBorders>
              <w:top w:val="single" w:sz="4" w:space="0" w:color="A6A6A6"/>
              <w:left w:val="nil"/>
              <w:bottom w:val="single" w:sz="4" w:space="0" w:color="A6A6A6"/>
              <w:right w:val="single" w:sz="4" w:space="0" w:color="A6A6A6"/>
            </w:tcBorders>
            <w:shd w:val="clear" w:color="auto" w:fill="auto"/>
            <w:noWrap/>
          </w:tcPr>
          <w:p w14:paraId="652FC477" w14:textId="4C1CCD4D" w:rsidR="00054535" w:rsidRPr="00385D01" w:rsidRDefault="00054535" w:rsidP="00054535">
            <w:pPr>
              <w:spacing w:after="120" w:line="240" w:lineRule="auto"/>
              <w:rPr>
                <w:rFonts w:ascii="Franklin Gothic Book" w:eastAsia="Times New Roman" w:hAnsi="Franklin Gothic Book" w:cs="Calibri"/>
                <w:b/>
                <w:noProof/>
                <w:color w:val="000000"/>
              </w:rPr>
            </w:pPr>
            <w:r w:rsidRPr="00385D01">
              <w:rPr>
                <w:rFonts w:ascii="Franklin Gothic Book" w:eastAsia="Times New Roman" w:hAnsi="Franklin Gothic Book" w:cs="Calibri"/>
                <w:b/>
                <w:noProof/>
                <w:color w:val="000000"/>
              </w:rPr>
              <w:t>Example: Healthcare Systems Support LOE</w:t>
            </w:r>
          </w:p>
          <w:p w14:paraId="44664824" w14:textId="464F0A1F" w:rsidR="00054535" w:rsidRPr="00385D01" w:rsidRDefault="00054535" w:rsidP="00054535">
            <w:pPr>
              <w:spacing w:after="120" w:line="240" w:lineRule="auto"/>
              <w:rPr>
                <w:rFonts w:ascii="Franklin Gothic Book" w:eastAsia="Times New Roman" w:hAnsi="Franklin Gothic Book" w:cs="Calibri"/>
                <w:b/>
                <w:noProof/>
                <w:color w:val="000000"/>
              </w:rPr>
            </w:pPr>
            <w:r>
              <w:rPr>
                <w:rFonts w:ascii="Franklin Gothic Book" w:eastAsia="Times New Roman" w:hAnsi="Franklin Gothic Book" w:cs="Calibri"/>
                <w:b/>
                <w:noProof/>
                <w:color w:val="000000"/>
              </w:rPr>
              <w:drawing>
                <wp:inline distT="0" distB="0" distL="0" distR="0" wp14:anchorId="25DBB443" wp14:editId="0813FEA6">
                  <wp:extent cx="1885892" cy="1060704"/>
                  <wp:effectExtent l="0" t="0" r="635" b="6350"/>
                  <wp:docPr id="164570109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85892" cy="1060704"/>
                          </a:xfrm>
                          <a:prstGeom prst="rect">
                            <a:avLst/>
                          </a:prstGeom>
                          <a:noFill/>
                        </pic:spPr>
                      </pic:pic>
                    </a:graphicData>
                  </a:graphic>
                </wp:inline>
              </w:drawing>
            </w:r>
          </w:p>
        </w:tc>
        <w:tc>
          <w:tcPr>
            <w:tcW w:w="6701" w:type="dxa"/>
            <w:tcBorders>
              <w:top w:val="single" w:sz="4" w:space="0" w:color="A6A6A6"/>
              <w:left w:val="nil"/>
              <w:bottom w:val="single" w:sz="4" w:space="0" w:color="A6A6A6"/>
              <w:right w:val="single" w:sz="4" w:space="0" w:color="A6A6A6"/>
            </w:tcBorders>
            <w:shd w:val="clear" w:color="auto" w:fill="auto"/>
          </w:tcPr>
          <w:p w14:paraId="04DB473F" w14:textId="77777777" w:rsidR="00054535" w:rsidRPr="008F5D2C" w:rsidRDefault="00054535" w:rsidP="00054535">
            <w:pPr>
              <w:pStyle w:val="ListParagraph"/>
              <w:numPr>
                <w:ilvl w:val="0"/>
                <w:numId w:val="4"/>
              </w:numPr>
              <w:spacing w:before="60"/>
              <w:ind w:left="461"/>
              <w:rPr>
                <w:rFonts w:ascii="Franklin Gothic Book" w:eastAsia="Times New Roman" w:hAnsi="Franklin Gothic Book" w:cs="Calibri"/>
                <w:b/>
                <w:bCs/>
                <w:color w:val="000000"/>
              </w:rPr>
            </w:pPr>
            <w:r>
              <w:rPr>
                <w:rFonts w:ascii="Franklin Gothic Book" w:eastAsia="Times New Roman" w:hAnsi="Franklin Gothic Book" w:cs="Calibri"/>
                <w:bCs/>
                <w:color w:val="000000"/>
              </w:rPr>
              <w:t>This slide shows an example of the Healthcare Systems Support LOE, with the following intermediate objectives to achieve the LOE end-state of “Healthcare delivery system is able to meet community patient care needs without the support of federal resources”</w:t>
            </w:r>
          </w:p>
          <w:p w14:paraId="1D8125A2" w14:textId="77777777" w:rsidR="00054535" w:rsidRPr="008F5D2C" w:rsidRDefault="00054535" w:rsidP="00054535">
            <w:pPr>
              <w:pStyle w:val="ListParagraph"/>
              <w:numPr>
                <w:ilvl w:val="1"/>
                <w:numId w:val="4"/>
              </w:numPr>
              <w:spacing w:before="60"/>
              <w:rPr>
                <w:rFonts w:ascii="Franklin Gothic Book" w:eastAsia="Times New Roman" w:hAnsi="Franklin Gothic Book" w:cs="Calibri"/>
                <w:b/>
                <w:bCs/>
                <w:color w:val="000000"/>
              </w:rPr>
            </w:pPr>
            <w:r>
              <w:rPr>
                <w:rFonts w:ascii="Franklin Gothic Book" w:eastAsia="Times New Roman" w:hAnsi="Franklin Gothic Book" w:cs="Calibri"/>
                <w:bCs/>
                <w:color w:val="000000"/>
              </w:rPr>
              <w:t>Mobilize and stage healthcare system support resources</w:t>
            </w:r>
          </w:p>
          <w:p w14:paraId="76320FBC" w14:textId="77777777" w:rsidR="00054535" w:rsidRPr="008F5D2C" w:rsidRDefault="00054535" w:rsidP="00054535">
            <w:pPr>
              <w:pStyle w:val="ListParagraph"/>
              <w:numPr>
                <w:ilvl w:val="1"/>
                <w:numId w:val="4"/>
              </w:numPr>
              <w:spacing w:before="60"/>
              <w:rPr>
                <w:rFonts w:ascii="Franklin Gothic Book" w:eastAsia="Times New Roman" w:hAnsi="Franklin Gothic Book" w:cs="Calibri"/>
                <w:bCs/>
                <w:color w:val="000000"/>
              </w:rPr>
            </w:pPr>
            <w:r w:rsidRPr="008F5D2C">
              <w:rPr>
                <w:rFonts w:ascii="Franklin Gothic Book" w:eastAsia="Times New Roman" w:hAnsi="Franklin Gothic Book" w:cs="Calibri"/>
                <w:bCs/>
                <w:color w:val="000000"/>
              </w:rPr>
              <w:t>Provide support for triage and patient movement</w:t>
            </w:r>
          </w:p>
          <w:p w14:paraId="5481066D" w14:textId="77777777" w:rsidR="00054535" w:rsidRPr="008F5D2C" w:rsidRDefault="00054535" w:rsidP="00054535">
            <w:pPr>
              <w:pStyle w:val="ListParagraph"/>
              <w:numPr>
                <w:ilvl w:val="1"/>
                <w:numId w:val="4"/>
              </w:numPr>
              <w:spacing w:before="60"/>
              <w:rPr>
                <w:rFonts w:ascii="Franklin Gothic Book" w:eastAsia="Times New Roman" w:hAnsi="Franklin Gothic Book" w:cs="Calibri"/>
                <w:bCs/>
                <w:color w:val="000000"/>
              </w:rPr>
            </w:pPr>
            <w:r w:rsidRPr="008F5D2C">
              <w:rPr>
                <w:rFonts w:ascii="Franklin Gothic Book" w:eastAsia="Times New Roman" w:hAnsi="Franklin Gothic Book" w:cs="Calibri"/>
                <w:bCs/>
                <w:color w:val="000000"/>
              </w:rPr>
              <w:t>Resupply and conduct facility sustainment operations</w:t>
            </w:r>
          </w:p>
          <w:p w14:paraId="58728ECB" w14:textId="77777777" w:rsidR="00054535" w:rsidRPr="008F5D2C" w:rsidRDefault="00054535" w:rsidP="00054535">
            <w:pPr>
              <w:pStyle w:val="ListParagraph"/>
              <w:numPr>
                <w:ilvl w:val="1"/>
                <w:numId w:val="4"/>
              </w:numPr>
              <w:spacing w:before="60"/>
              <w:rPr>
                <w:rFonts w:ascii="Franklin Gothic Book" w:eastAsia="Times New Roman" w:hAnsi="Franklin Gothic Book" w:cs="Calibri"/>
                <w:bCs/>
                <w:color w:val="000000"/>
              </w:rPr>
            </w:pPr>
            <w:r w:rsidRPr="008F5D2C">
              <w:rPr>
                <w:rFonts w:ascii="Franklin Gothic Book" w:eastAsia="Times New Roman" w:hAnsi="Franklin Gothic Book" w:cs="Calibri"/>
                <w:bCs/>
                <w:color w:val="000000"/>
              </w:rPr>
              <w:t>Reassess continued need of healthcare system support resources</w:t>
            </w:r>
          </w:p>
          <w:p w14:paraId="22EA63FF" w14:textId="2E74CD0A" w:rsidR="00054535" w:rsidRPr="00385D01" w:rsidRDefault="00054535" w:rsidP="00054535">
            <w:pPr>
              <w:pStyle w:val="ListParagraph"/>
              <w:numPr>
                <w:ilvl w:val="1"/>
                <w:numId w:val="4"/>
              </w:numPr>
              <w:spacing w:before="60"/>
              <w:rPr>
                <w:rFonts w:ascii="Franklin Gothic Book" w:eastAsia="Times New Roman" w:hAnsi="Franklin Gothic Book" w:cs="Calibri"/>
                <w:b/>
                <w:bCs/>
                <w:color w:val="000000"/>
              </w:rPr>
            </w:pPr>
            <w:r w:rsidRPr="008F5D2C">
              <w:rPr>
                <w:rFonts w:ascii="Franklin Gothic Book" w:eastAsia="Times New Roman" w:hAnsi="Franklin Gothic Book" w:cs="Calibri"/>
                <w:bCs/>
                <w:color w:val="000000"/>
              </w:rPr>
              <w:t>Demobilize healthcare system support resources</w:t>
            </w:r>
          </w:p>
        </w:tc>
      </w:tr>
      <w:tr w:rsidR="005C1B7A" w:rsidRPr="00385D01" w14:paraId="1D1016F5" w14:textId="77777777" w:rsidTr="006837F2">
        <w:trPr>
          <w:cantSplit/>
          <w:trHeight w:val="1002"/>
        </w:trPr>
        <w:tc>
          <w:tcPr>
            <w:tcW w:w="630" w:type="dxa"/>
            <w:tcBorders>
              <w:top w:val="single" w:sz="4" w:space="0" w:color="A6A6A6"/>
              <w:left w:val="single" w:sz="4" w:space="0" w:color="A6A6A6"/>
              <w:bottom w:val="single" w:sz="4" w:space="0" w:color="A6A6A6"/>
              <w:right w:val="single" w:sz="4" w:space="0" w:color="A6A6A6"/>
            </w:tcBorders>
            <w:shd w:val="clear" w:color="auto" w:fill="auto"/>
            <w:noWrap/>
          </w:tcPr>
          <w:p w14:paraId="54D0DB32" w14:textId="678EE3B3" w:rsidR="00054535" w:rsidRPr="00385D01"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53</w:t>
            </w:r>
          </w:p>
        </w:tc>
        <w:tc>
          <w:tcPr>
            <w:tcW w:w="3469" w:type="dxa"/>
            <w:tcBorders>
              <w:top w:val="single" w:sz="4" w:space="0" w:color="A6A6A6"/>
              <w:left w:val="nil"/>
              <w:bottom w:val="single" w:sz="4" w:space="0" w:color="A6A6A6"/>
              <w:right w:val="single" w:sz="4" w:space="0" w:color="A6A6A6"/>
            </w:tcBorders>
            <w:shd w:val="clear" w:color="auto" w:fill="auto"/>
            <w:noWrap/>
          </w:tcPr>
          <w:p w14:paraId="2C34DA91" w14:textId="77777777" w:rsidR="00054535" w:rsidRPr="00385D01" w:rsidRDefault="00054535" w:rsidP="00054535">
            <w:pPr>
              <w:spacing w:after="120" w:line="240" w:lineRule="auto"/>
              <w:rPr>
                <w:rFonts w:ascii="Franklin Gothic Book" w:eastAsia="Times New Roman" w:hAnsi="Franklin Gothic Book" w:cs="Calibri"/>
                <w:b/>
                <w:noProof/>
                <w:color w:val="000000"/>
              </w:rPr>
            </w:pPr>
            <w:r w:rsidRPr="00385D01">
              <w:rPr>
                <w:rFonts w:ascii="Franklin Gothic Book" w:eastAsia="Times New Roman" w:hAnsi="Franklin Gothic Book" w:cs="Calibri"/>
                <w:b/>
                <w:noProof/>
                <w:color w:val="000000"/>
              </w:rPr>
              <w:t>Phasing</w:t>
            </w:r>
          </w:p>
          <w:p w14:paraId="6B760186" w14:textId="246D1666" w:rsidR="00054535" w:rsidRPr="00385D01" w:rsidRDefault="00054535" w:rsidP="00054535">
            <w:pPr>
              <w:spacing w:after="120" w:line="240" w:lineRule="auto"/>
              <w:rPr>
                <w:rFonts w:ascii="Franklin Gothic Book" w:eastAsia="Times New Roman" w:hAnsi="Franklin Gothic Book" w:cs="Calibri"/>
                <w:b/>
                <w:noProof/>
                <w:color w:val="000000"/>
              </w:rPr>
            </w:pPr>
            <w:r>
              <w:rPr>
                <w:rFonts w:ascii="Franklin Gothic Book" w:eastAsia="Times New Roman" w:hAnsi="Franklin Gothic Book" w:cs="Calibri"/>
                <w:b/>
                <w:noProof/>
                <w:color w:val="000000"/>
              </w:rPr>
              <w:drawing>
                <wp:inline distT="0" distB="0" distL="0" distR="0" wp14:anchorId="164629A7" wp14:editId="44B4B084">
                  <wp:extent cx="1885892" cy="1060704"/>
                  <wp:effectExtent l="0" t="0" r="635" b="6350"/>
                  <wp:docPr id="132454327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85892" cy="1060704"/>
                          </a:xfrm>
                          <a:prstGeom prst="rect">
                            <a:avLst/>
                          </a:prstGeom>
                          <a:noFill/>
                        </pic:spPr>
                      </pic:pic>
                    </a:graphicData>
                  </a:graphic>
                </wp:inline>
              </w:drawing>
            </w:r>
          </w:p>
        </w:tc>
        <w:tc>
          <w:tcPr>
            <w:tcW w:w="6701" w:type="dxa"/>
            <w:tcBorders>
              <w:top w:val="single" w:sz="4" w:space="0" w:color="A6A6A6"/>
              <w:left w:val="nil"/>
              <w:bottom w:val="single" w:sz="4" w:space="0" w:color="A6A6A6"/>
              <w:right w:val="single" w:sz="4" w:space="0" w:color="A6A6A6"/>
            </w:tcBorders>
            <w:shd w:val="clear" w:color="auto" w:fill="auto"/>
          </w:tcPr>
          <w:p w14:paraId="29096DE5" w14:textId="77777777" w:rsidR="00054535" w:rsidRPr="00385D01" w:rsidRDefault="00054535" w:rsidP="00054535">
            <w:pPr>
              <w:pStyle w:val="ListParagraph"/>
              <w:numPr>
                <w:ilvl w:val="0"/>
                <w:numId w:val="4"/>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 xml:space="preserve">Phasing lays out the </w:t>
            </w:r>
            <w:r w:rsidRPr="00385D01">
              <w:rPr>
                <w:rFonts w:ascii="Franklin Gothic Book" w:eastAsia="Times New Roman" w:hAnsi="Franklin Gothic Book" w:cs="Calibri"/>
                <w:b/>
                <w:bCs/>
                <w:color w:val="000000"/>
              </w:rPr>
              <w:t>focus of the execution of LOEs</w:t>
            </w:r>
            <w:r w:rsidRPr="00385D01">
              <w:rPr>
                <w:rFonts w:ascii="Franklin Gothic Book" w:eastAsia="Times New Roman" w:hAnsi="Franklin Gothic Book" w:cs="Calibri"/>
                <w:color w:val="000000"/>
              </w:rPr>
              <w:t xml:space="preserve"> in a logical sequence to break the operation into </w:t>
            </w:r>
            <w:r w:rsidRPr="00385D01">
              <w:rPr>
                <w:rFonts w:ascii="Franklin Gothic Book" w:eastAsia="Times New Roman" w:hAnsi="Franklin Gothic Book" w:cs="Calibri"/>
                <w:b/>
                <w:bCs/>
                <w:color w:val="000000"/>
              </w:rPr>
              <w:t>manageable parts.</w:t>
            </w:r>
          </w:p>
          <w:p w14:paraId="69C9A648" w14:textId="77777777" w:rsidR="00054535" w:rsidRPr="00385D01" w:rsidRDefault="00054535" w:rsidP="00054535">
            <w:pPr>
              <w:pStyle w:val="ListParagraph"/>
              <w:numPr>
                <w:ilvl w:val="0"/>
                <w:numId w:val="4"/>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 xml:space="preserve">LOEs are </w:t>
            </w:r>
            <w:r w:rsidRPr="00385D01">
              <w:rPr>
                <w:rFonts w:ascii="Franklin Gothic Book" w:eastAsia="Times New Roman" w:hAnsi="Franklin Gothic Book" w:cs="Calibri"/>
                <w:b/>
                <w:bCs/>
                <w:color w:val="000000"/>
              </w:rPr>
              <w:t>initiated and conclude at different times</w:t>
            </w:r>
            <w:r w:rsidRPr="00385D01">
              <w:rPr>
                <w:rFonts w:ascii="Franklin Gothic Book" w:eastAsia="Times New Roman" w:hAnsi="Franklin Gothic Book" w:cs="Calibri"/>
                <w:color w:val="000000"/>
              </w:rPr>
              <w:t xml:space="preserve"> in a disaster.</w:t>
            </w:r>
          </w:p>
          <w:p w14:paraId="29257541" w14:textId="77FD0BEB" w:rsidR="00054535" w:rsidRPr="00385D01" w:rsidRDefault="00054535" w:rsidP="00054535">
            <w:pPr>
              <w:pStyle w:val="ListParagraph"/>
              <w:numPr>
                <w:ilvl w:val="0"/>
                <w:numId w:val="4"/>
              </w:numPr>
              <w:spacing w:before="60" w:after="0" w:line="240" w:lineRule="auto"/>
              <w:ind w:left="461"/>
              <w:contextualSpacing w:val="0"/>
              <w:rPr>
                <w:rFonts w:ascii="Franklin Gothic Book" w:eastAsia="Times New Roman" w:hAnsi="Franklin Gothic Book" w:cs="Calibri"/>
                <w:b/>
                <w:bCs/>
                <w:color w:val="000000"/>
              </w:rPr>
            </w:pPr>
            <w:r w:rsidRPr="00385D01">
              <w:rPr>
                <w:rFonts w:ascii="Franklin Gothic Book" w:eastAsia="Times New Roman" w:hAnsi="Franklin Gothic Book" w:cs="Calibri"/>
                <w:color w:val="000000"/>
              </w:rPr>
              <w:t xml:space="preserve">It is important to recognize that phase culmination is often </w:t>
            </w:r>
            <w:r w:rsidRPr="00385D01">
              <w:rPr>
                <w:rFonts w:ascii="Franklin Gothic Book" w:eastAsia="Times New Roman" w:hAnsi="Franklin Gothic Book" w:cs="Calibri"/>
                <w:b/>
                <w:bCs/>
                <w:color w:val="000000"/>
              </w:rPr>
              <w:t xml:space="preserve">reached at different times in different geographic areas </w:t>
            </w:r>
            <w:r w:rsidRPr="00385D01">
              <w:rPr>
                <w:rFonts w:ascii="Franklin Gothic Book" w:eastAsia="Times New Roman" w:hAnsi="Franklin Gothic Book" w:cs="Calibri"/>
                <w:color w:val="000000"/>
              </w:rPr>
              <w:t>across a single incident.</w:t>
            </w:r>
          </w:p>
        </w:tc>
      </w:tr>
      <w:tr w:rsidR="005C1B7A" w:rsidRPr="00385D01" w14:paraId="249A3835" w14:textId="77777777" w:rsidTr="006837F2">
        <w:trPr>
          <w:cantSplit/>
          <w:trHeight w:val="1002"/>
        </w:trPr>
        <w:tc>
          <w:tcPr>
            <w:tcW w:w="630" w:type="dxa"/>
            <w:tcBorders>
              <w:top w:val="single" w:sz="4" w:space="0" w:color="A6A6A6"/>
              <w:left w:val="single" w:sz="4" w:space="0" w:color="A6A6A6"/>
              <w:bottom w:val="single" w:sz="4" w:space="0" w:color="A6A6A6"/>
              <w:right w:val="single" w:sz="4" w:space="0" w:color="A6A6A6"/>
            </w:tcBorders>
            <w:shd w:val="clear" w:color="auto" w:fill="auto"/>
            <w:noWrap/>
          </w:tcPr>
          <w:p w14:paraId="783E1E05" w14:textId="08A70DA4" w:rsidR="00054535" w:rsidRPr="00385D01"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54</w:t>
            </w:r>
          </w:p>
        </w:tc>
        <w:tc>
          <w:tcPr>
            <w:tcW w:w="3469" w:type="dxa"/>
            <w:tcBorders>
              <w:top w:val="single" w:sz="4" w:space="0" w:color="A6A6A6"/>
              <w:left w:val="nil"/>
              <w:bottom w:val="single" w:sz="4" w:space="0" w:color="A6A6A6"/>
              <w:right w:val="single" w:sz="4" w:space="0" w:color="A6A6A6"/>
            </w:tcBorders>
            <w:shd w:val="clear" w:color="auto" w:fill="auto"/>
            <w:noWrap/>
          </w:tcPr>
          <w:p w14:paraId="211FD990" w14:textId="0972F654" w:rsidR="00054535" w:rsidRPr="00385D01" w:rsidRDefault="00054535" w:rsidP="00054535">
            <w:pPr>
              <w:spacing w:after="120" w:line="240" w:lineRule="auto"/>
              <w:rPr>
                <w:rFonts w:ascii="Franklin Gothic Book" w:eastAsia="Times New Roman" w:hAnsi="Franklin Gothic Book" w:cs="Calibri"/>
                <w:b/>
                <w:noProof/>
                <w:color w:val="000000"/>
              </w:rPr>
            </w:pPr>
            <w:r w:rsidRPr="00385D01">
              <w:rPr>
                <w:rFonts w:ascii="Franklin Gothic Book" w:eastAsia="Times New Roman" w:hAnsi="Franklin Gothic Book" w:cs="Calibri"/>
                <w:b/>
                <w:noProof/>
                <w:color w:val="000000"/>
              </w:rPr>
              <w:t>Crisis Action Planning – National/Regional Support Plan (N/RSP)</w:t>
            </w:r>
          </w:p>
          <w:p w14:paraId="02128E45" w14:textId="0A5D76D0" w:rsidR="00054535" w:rsidRPr="00385D01" w:rsidRDefault="00054535" w:rsidP="00054535">
            <w:pPr>
              <w:spacing w:after="120" w:line="240" w:lineRule="auto"/>
              <w:rPr>
                <w:rFonts w:ascii="Franklin Gothic Book" w:eastAsia="Times New Roman" w:hAnsi="Franklin Gothic Book" w:cs="Calibri"/>
                <w:b/>
                <w:noProof/>
                <w:color w:val="000000"/>
              </w:rPr>
            </w:pPr>
            <w:r>
              <w:rPr>
                <w:rFonts w:ascii="Franklin Gothic Book" w:eastAsia="Times New Roman" w:hAnsi="Franklin Gothic Book" w:cs="Calibri"/>
                <w:b/>
                <w:noProof/>
                <w:color w:val="000000"/>
              </w:rPr>
              <w:drawing>
                <wp:inline distT="0" distB="0" distL="0" distR="0" wp14:anchorId="748C4E48" wp14:editId="7C67A197">
                  <wp:extent cx="1885892" cy="1060704"/>
                  <wp:effectExtent l="0" t="0" r="635" b="6350"/>
                  <wp:docPr id="10209989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85892" cy="1060704"/>
                          </a:xfrm>
                          <a:prstGeom prst="rect">
                            <a:avLst/>
                          </a:prstGeom>
                          <a:noFill/>
                        </pic:spPr>
                      </pic:pic>
                    </a:graphicData>
                  </a:graphic>
                </wp:inline>
              </w:drawing>
            </w:r>
          </w:p>
        </w:tc>
        <w:tc>
          <w:tcPr>
            <w:tcW w:w="6701" w:type="dxa"/>
            <w:tcBorders>
              <w:top w:val="single" w:sz="4" w:space="0" w:color="A6A6A6"/>
              <w:left w:val="nil"/>
              <w:bottom w:val="single" w:sz="4" w:space="0" w:color="A6A6A6"/>
              <w:right w:val="single" w:sz="4" w:space="0" w:color="A6A6A6"/>
            </w:tcBorders>
            <w:shd w:val="clear" w:color="auto" w:fill="auto"/>
          </w:tcPr>
          <w:p w14:paraId="6C242563" w14:textId="77777777" w:rsidR="00054535" w:rsidRPr="00385D01" w:rsidRDefault="00054535" w:rsidP="00054535">
            <w:pPr>
              <w:pStyle w:val="ListParagraph"/>
              <w:numPr>
                <w:ilvl w:val="0"/>
                <w:numId w:val="4"/>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The N/RSP utilize objectives and associated tasks to drive federal support actions either prior to an event (notice) or immediate post event (no-notice).</w:t>
            </w:r>
          </w:p>
          <w:p w14:paraId="41BB437F" w14:textId="77777777" w:rsidR="00054535" w:rsidRPr="00385D01" w:rsidRDefault="00054535" w:rsidP="00054535">
            <w:pPr>
              <w:pStyle w:val="ListParagraph"/>
              <w:numPr>
                <w:ilvl w:val="0"/>
                <w:numId w:val="4"/>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Objectives in an N/RSP generally involve the ordering, activating, staging, and outfitting of resources for further employment at the IM level.</w:t>
            </w:r>
          </w:p>
          <w:p w14:paraId="481934C8" w14:textId="77777777" w:rsidR="00054535" w:rsidRPr="00385D01" w:rsidRDefault="00054535" w:rsidP="00054535">
            <w:pPr>
              <w:pStyle w:val="ListParagraph"/>
              <w:numPr>
                <w:ilvl w:val="0"/>
                <w:numId w:val="4"/>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Many, if not all, objectives in an N/RSP can serve as the starting point for LOEs as defined in deliberate planning.</w:t>
            </w:r>
          </w:p>
          <w:p w14:paraId="1CE8A8A3" w14:textId="0A0AA7BD" w:rsidR="00054535" w:rsidRPr="00385D01" w:rsidRDefault="00054535" w:rsidP="00054535">
            <w:pPr>
              <w:pStyle w:val="ListParagraph"/>
              <w:numPr>
                <w:ilvl w:val="0"/>
                <w:numId w:val="4"/>
              </w:numPr>
              <w:spacing w:before="60" w:after="0" w:line="240" w:lineRule="auto"/>
              <w:ind w:left="461"/>
              <w:contextualSpacing w:val="0"/>
              <w:rPr>
                <w:rFonts w:ascii="Franklin Gothic Book" w:eastAsia="Times New Roman" w:hAnsi="Franklin Gothic Book" w:cs="Calibri"/>
                <w:b/>
                <w:bCs/>
                <w:color w:val="000000"/>
              </w:rPr>
            </w:pPr>
            <w:r w:rsidRPr="00385D01">
              <w:rPr>
                <w:rFonts w:ascii="Franklin Gothic Book" w:eastAsia="Times New Roman" w:hAnsi="Franklin Gothic Book" w:cs="Calibri"/>
                <w:color w:val="000000"/>
              </w:rPr>
              <w:t>Due to the limited scope of RRCC and NRCC tactical control during initial response, most, if not all LOEs will be in an early stage of execution upon transfer to IM.</w:t>
            </w:r>
          </w:p>
        </w:tc>
      </w:tr>
      <w:tr w:rsidR="005C1B7A" w:rsidRPr="00385D01" w14:paraId="030B0592" w14:textId="77777777" w:rsidTr="006837F2">
        <w:trPr>
          <w:cantSplit/>
          <w:trHeight w:val="1002"/>
        </w:trPr>
        <w:tc>
          <w:tcPr>
            <w:tcW w:w="630" w:type="dxa"/>
            <w:tcBorders>
              <w:top w:val="single" w:sz="4" w:space="0" w:color="A6A6A6"/>
              <w:left w:val="single" w:sz="4" w:space="0" w:color="A6A6A6"/>
              <w:bottom w:val="single" w:sz="4" w:space="0" w:color="A6A6A6"/>
              <w:right w:val="single" w:sz="4" w:space="0" w:color="A6A6A6"/>
            </w:tcBorders>
            <w:shd w:val="clear" w:color="auto" w:fill="auto"/>
            <w:noWrap/>
          </w:tcPr>
          <w:p w14:paraId="50C6E349" w14:textId="5103007C" w:rsidR="00054535" w:rsidRPr="00385D01"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55</w:t>
            </w:r>
          </w:p>
        </w:tc>
        <w:tc>
          <w:tcPr>
            <w:tcW w:w="3469" w:type="dxa"/>
            <w:tcBorders>
              <w:top w:val="single" w:sz="4" w:space="0" w:color="A6A6A6"/>
              <w:left w:val="nil"/>
              <w:bottom w:val="single" w:sz="4" w:space="0" w:color="A6A6A6"/>
              <w:right w:val="single" w:sz="4" w:space="0" w:color="A6A6A6"/>
            </w:tcBorders>
            <w:shd w:val="clear" w:color="auto" w:fill="auto"/>
            <w:noWrap/>
          </w:tcPr>
          <w:p w14:paraId="7C483F1B" w14:textId="77777777" w:rsidR="00054535" w:rsidRPr="00385D01" w:rsidRDefault="00054535" w:rsidP="00054535">
            <w:pPr>
              <w:spacing w:after="120" w:line="240" w:lineRule="auto"/>
              <w:rPr>
                <w:rFonts w:ascii="Franklin Gothic Book" w:eastAsia="Times New Roman" w:hAnsi="Franklin Gothic Book" w:cs="Calibri"/>
                <w:b/>
                <w:noProof/>
                <w:color w:val="000000"/>
              </w:rPr>
            </w:pPr>
            <w:r w:rsidRPr="00385D01">
              <w:rPr>
                <w:rFonts w:ascii="Franklin Gothic Book" w:eastAsia="Times New Roman" w:hAnsi="Franklin Gothic Book" w:cs="Calibri"/>
                <w:b/>
                <w:noProof/>
                <w:color w:val="000000"/>
              </w:rPr>
              <w:t>Crisis Action Planning - Tactical</w:t>
            </w:r>
          </w:p>
          <w:p w14:paraId="790A3571" w14:textId="35C01A9A" w:rsidR="00054535" w:rsidRPr="00385D01" w:rsidRDefault="00054535" w:rsidP="00054535">
            <w:pPr>
              <w:spacing w:after="120" w:line="240" w:lineRule="auto"/>
              <w:rPr>
                <w:rFonts w:ascii="Franklin Gothic Book" w:eastAsia="Times New Roman" w:hAnsi="Franklin Gothic Book" w:cs="Calibri"/>
                <w:b/>
                <w:noProof/>
                <w:color w:val="000000"/>
              </w:rPr>
            </w:pPr>
            <w:r>
              <w:rPr>
                <w:rFonts w:ascii="Franklin Gothic Book" w:eastAsia="Times New Roman" w:hAnsi="Franklin Gothic Book" w:cs="Calibri"/>
                <w:b/>
                <w:noProof/>
                <w:color w:val="000000"/>
              </w:rPr>
              <w:drawing>
                <wp:inline distT="0" distB="0" distL="0" distR="0" wp14:anchorId="209BFAD8" wp14:editId="202143E3">
                  <wp:extent cx="1885892" cy="1060704"/>
                  <wp:effectExtent l="0" t="0" r="635" b="6350"/>
                  <wp:docPr id="56035502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85892" cy="1060704"/>
                          </a:xfrm>
                          <a:prstGeom prst="rect">
                            <a:avLst/>
                          </a:prstGeom>
                          <a:noFill/>
                        </pic:spPr>
                      </pic:pic>
                    </a:graphicData>
                  </a:graphic>
                </wp:inline>
              </w:drawing>
            </w:r>
          </w:p>
        </w:tc>
        <w:tc>
          <w:tcPr>
            <w:tcW w:w="6701" w:type="dxa"/>
            <w:tcBorders>
              <w:top w:val="single" w:sz="4" w:space="0" w:color="A6A6A6"/>
              <w:left w:val="nil"/>
              <w:bottom w:val="single" w:sz="4" w:space="0" w:color="A6A6A6"/>
              <w:right w:val="single" w:sz="4" w:space="0" w:color="A6A6A6"/>
            </w:tcBorders>
            <w:shd w:val="clear" w:color="auto" w:fill="auto"/>
          </w:tcPr>
          <w:p w14:paraId="3606FB3F" w14:textId="28FA75E8" w:rsidR="00054535" w:rsidRDefault="00054535" w:rsidP="00054535">
            <w:pPr>
              <w:pStyle w:val="ListParagraph"/>
              <w:numPr>
                <w:ilvl w:val="0"/>
                <w:numId w:val="4"/>
              </w:numPr>
              <w:spacing w:before="60" w:after="0" w:line="240" w:lineRule="auto"/>
              <w:ind w:left="461"/>
              <w:contextualSpacing w:val="0"/>
              <w:rPr>
                <w:rFonts w:ascii="Franklin Gothic Book" w:eastAsia="Times New Roman" w:hAnsi="Franklin Gothic Book" w:cs="Calibri"/>
                <w:color w:val="000000"/>
              </w:rPr>
            </w:pPr>
            <w:r>
              <w:rPr>
                <w:rFonts w:ascii="Franklin Gothic Book" w:eastAsia="Times New Roman" w:hAnsi="Franklin Gothic Book" w:cs="Calibri"/>
                <w:color w:val="000000"/>
              </w:rPr>
              <w:t>Tactical: The traditional IAP process can be informed by strategic/operational planning and intermediate objectives for each LOE</w:t>
            </w:r>
          </w:p>
          <w:p w14:paraId="5DB764CE" w14:textId="51EAC150" w:rsidR="00054535" w:rsidRPr="00385D01" w:rsidRDefault="00054535" w:rsidP="00054535">
            <w:pPr>
              <w:pStyle w:val="ListParagraph"/>
              <w:numPr>
                <w:ilvl w:val="0"/>
                <w:numId w:val="4"/>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 xml:space="preserve">Incident objectives are </w:t>
            </w:r>
            <w:r w:rsidRPr="00385D01">
              <w:rPr>
                <w:rFonts w:ascii="Franklin Gothic Book" w:eastAsia="Times New Roman" w:hAnsi="Franklin Gothic Book" w:cs="Calibri"/>
                <w:b/>
                <w:bCs/>
                <w:color w:val="000000"/>
              </w:rPr>
              <w:t>developed and anticipated for each LOE</w:t>
            </w:r>
            <w:r w:rsidRPr="00385D01">
              <w:rPr>
                <w:rFonts w:ascii="Franklin Gothic Book" w:eastAsia="Times New Roman" w:hAnsi="Franklin Gothic Book" w:cs="Calibri"/>
                <w:color w:val="000000"/>
              </w:rPr>
              <w:t xml:space="preserve"> as points across the continuum from the current state to the </w:t>
            </w:r>
            <w:r w:rsidRPr="00385D01">
              <w:rPr>
                <w:rFonts w:ascii="Franklin Gothic Book" w:eastAsia="Times New Roman" w:hAnsi="Franklin Gothic Book" w:cs="Calibri"/>
                <w:b/>
                <w:bCs/>
                <w:color w:val="000000"/>
              </w:rPr>
              <w:t>end-state for the federal assistance mission</w:t>
            </w:r>
            <w:r w:rsidRPr="00385D01">
              <w:rPr>
                <w:rFonts w:ascii="Franklin Gothic Book" w:eastAsia="Times New Roman" w:hAnsi="Franklin Gothic Book" w:cs="Calibri"/>
                <w:color w:val="000000"/>
              </w:rPr>
              <w:t>.</w:t>
            </w:r>
          </w:p>
          <w:p w14:paraId="5FA326E6" w14:textId="77777777" w:rsidR="00054535" w:rsidRPr="00385D01" w:rsidRDefault="00054535" w:rsidP="00054535">
            <w:pPr>
              <w:pStyle w:val="ListParagraph"/>
              <w:numPr>
                <w:ilvl w:val="0"/>
                <w:numId w:val="4"/>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 xml:space="preserve">Within a few operational periods, as planning is matured, </w:t>
            </w:r>
            <w:r w:rsidRPr="00385D01">
              <w:rPr>
                <w:rFonts w:ascii="Franklin Gothic Book" w:eastAsia="Times New Roman" w:hAnsi="Franklin Gothic Book" w:cs="Calibri"/>
                <w:b/>
                <w:bCs/>
                <w:color w:val="000000"/>
              </w:rPr>
              <w:t>incident leadership can anticipate the sequence of incident objectives across the LOE</w:t>
            </w:r>
            <w:r w:rsidRPr="00385D01">
              <w:rPr>
                <w:rFonts w:ascii="Franklin Gothic Book" w:eastAsia="Times New Roman" w:hAnsi="Franklin Gothic Book" w:cs="Calibri"/>
                <w:color w:val="000000"/>
              </w:rPr>
              <w:t>.</w:t>
            </w:r>
          </w:p>
          <w:p w14:paraId="17B12CA9" w14:textId="11182D42" w:rsidR="00054535" w:rsidRPr="00385D01" w:rsidRDefault="00054535" w:rsidP="00054535">
            <w:pPr>
              <w:pStyle w:val="ListParagraph"/>
              <w:numPr>
                <w:ilvl w:val="0"/>
                <w:numId w:val="4"/>
              </w:numPr>
              <w:spacing w:before="60" w:after="0" w:line="240" w:lineRule="auto"/>
              <w:ind w:left="461"/>
              <w:contextualSpacing w:val="0"/>
              <w:rPr>
                <w:rFonts w:ascii="Franklin Gothic Book" w:eastAsia="Times New Roman" w:hAnsi="Franklin Gothic Book" w:cs="Calibri"/>
                <w:b/>
                <w:bCs/>
                <w:color w:val="000000"/>
              </w:rPr>
            </w:pPr>
            <w:r w:rsidRPr="00385D01">
              <w:rPr>
                <w:rFonts w:ascii="Franklin Gothic Book" w:eastAsia="Times New Roman" w:hAnsi="Franklin Gothic Book" w:cs="Calibri"/>
                <w:color w:val="000000"/>
              </w:rPr>
              <w:t xml:space="preserve">Similarly, through evaluation of performance and effectiveness of the LOE, incident leadership can anticipate </w:t>
            </w:r>
            <w:r w:rsidRPr="00385D01">
              <w:rPr>
                <w:rFonts w:ascii="Franklin Gothic Book" w:eastAsia="Times New Roman" w:hAnsi="Franklin Gothic Book" w:cs="Calibri"/>
                <w:b/>
                <w:bCs/>
                <w:color w:val="000000"/>
              </w:rPr>
              <w:t>when incident objectives will be achieved</w:t>
            </w:r>
            <w:r w:rsidRPr="00385D01">
              <w:rPr>
                <w:rFonts w:ascii="Franklin Gothic Book" w:eastAsia="Times New Roman" w:hAnsi="Franklin Gothic Book" w:cs="Calibri"/>
                <w:color w:val="000000"/>
              </w:rPr>
              <w:t>, and transition to the next incident objective across the LOE.</w:t>
            </w:r>
          </w:p>
        </w:tc>
      </w:tr>
      <w:tr w:rsidR="005C1B7A" w:rsidRPr="00385D01" w14:paraId="2FEA2157" w14:textId="77777777" w:rsidTr="006837F2">
        <w:trPr>
          <w:cantSplit/>
          <w:trHeight w:val="1002"/>
        </w:trPr>
        <w:tc>
          <w:tcPr>
            <w:tcW w:w="630" w:type="dxa"/>
            <w:tcBorders>
              <w:top w:val="single" w:sz="4" w:space="0" w:color="A6A6A6"/>
              <w:left w:val="single" w:sz="4" w:space="0" w:color="A6A6A6"/>
              <w:bottom w:val="single" w:sz="4" w:space="0" w:color="A6A6A6"/>
              <w:right w:val="single" w:sz="4" w:space="0" w:color="A6A6A6"/>
            </w:tcBorders>
            <w:shd w:val="clear" w:color="auto" w:fill="auto"/>
            <w:noWrap/>
          </w:tcPr>
          <w:p w14:paraId="58E17207" w14:textId="727C89CE" w:rsidR="00054535" w:rsidRPr="00385D01" w:rsidRDefault="00054535" w:rsidP="00054535">
            <w:pPr>
              <w:tabs>
                <w:tab w:val="center" w:pos="112"/>
              </w:tabs>
              <w:spacing w:after="0" w:line="240" w:lineRule="auto"/>
              <w:rPr>
                <w:rFonts w:ascii="Franklin Gothic Book" w:eastAsia="Times New Roman" w:hAnsi="Franklin Gothic Book" w:cs="Calibri"/>
                <w:color w:val="000000"/>
              </w:rPr>
            </w:pPr>
            <w:r>
              <w:rPr>
                <w:rFonts w:ascii="Franklin Gothic Book" w:eastAsia="Times New Roman" w:hAnsi="Franklin Gothic Book" w:cs="Calibri"/>
                <w:color w:val="000000"/>
              </w:rPr>
              <w:t>56</w:t>
            </w:r>
          </w:p>
        </w:tc>
        <w:tc>
          <w:tcPr>
            <w:tcW w:w="3469" w:type="dxa"/>
            <w:tcBorders>
              <w:top w:val="single" w:sz="4" w:space="0" w:color="A6A6A6"/>
              <w:left w:val="nil"/>
              <w:bottom w:val="single" w:sz="4" w:space="0" w:color="A6A6A6"/>
              <w:right w:val="single" w:sz="4" w:space="0" w:color="A6A6A6"/>
            </w:tcBorders>
            <w:shd w:val="clear" w:color="auto" w:fill="auto"/>
            <w:noWrap/>
          </w:tcPr>
          <w:p w14:paraId="7A4CE3FD" w14:textId="77777777" w:rsidR="00054535" w:rsidRPr="00385D01" w:rsidRDefault="00054535" w:rsidP="00054535">
            <w:pPr>
              <w:spacing w:after="120" w:line="240" w:lineRule="auto"/>
              <w:rPr>
                <w:rFonts w:ascii="Franklin Gothic Book" w:eastAsia="Times New Roman" w:hAnsi="Franklin Gothic Book" w:cs="Calibri"/>
                <w:b/>
                <w:noProof/>
                <w:color w:val="000000"/>
              </w:rPr>
            </w:pPr>
            <w:r w:rsidRPr="00385D01">
              <w:rPr>
                <w:rFonts w:ascii="Franklin Gothic Book" w:eastAsia="Times New Roman" w:hAnsi="Franklin Gothic Book" w:cs="Calibri"/>
                <w:b/>
                <w:noProof/>
                <w:color w:val="000000"/>
              </w:rPr>
              <w:t>IAP Incident Objectives</w:t>
            </w:r>
          </w:p>
          <w:p w14:paraId="5BE05507" w14:textId="13A16563" w:rsidR="00054535" w:rsidRPr="00385D01" w:rsidRDefault="00054535" w:rsidP="00054535">
            <w:pPr>
              <w:spacing w:after="120" w:line="240" w:lineRule="auto"/>
              <w:rPr>
                <w:rFonts w:ascii="Franklin Gothic Book" w:eastAsia="Times New Roman" w:hAnsi="Franklin Gothic Book" w:cs="Calibri"/>
                <w:b/>
                <w:noProof/>
                <w:color w:val="000000"/>
              </w:rPr>
            </w:pPr>
            <w:r w:rsidRPr="00385D01">
              <w:rPr>
                <w:rFonts w:ascii="Franklin Gothic Book" w:eastAsia="Times New Roman" w:hAnsi="Franklin Gothic Book" w:cs="Calibri"/>
                <w:b/>
                <w:noProof/>
                <w:color w:val="000000"/>
              </w:rPr>
              <w:drawing>
                <wp:inline distT="0" distB="0" distL="0" distR="0" wp14:anchorId="708AB979" wp14:editId="20E77CBF">
                  <wp:extent cx="1828609" cy="1028593"/>
                  <wp:effectExtent l="19050" t="19050" r="19685" b="19685"/>
                  <wp:docPr id="72" name="Picture 72" descr="This is an image of the Lifelines Toolkit slide titled, “IAP Incident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828609" cy="1028593"/>
                          </a:xfrm>
                          <a:prstGeom prst="rect">
                            <a:avLst/>
                          </a:prstGeom>
                          <a:noFill/>
                          <a:ln>
                            <a:solidFill>
                              <a:srgbClr val="7F7F7F"/>
                            </a:solidFill>
                          </a:ln>
                        </pic:spPr>
                      </pic:pic>
                    </a:graphicData>
                  </a:graphic>
                </wp:inline>
              </w:drawing>
            </w:r>
          </w:p>
        </w:tc>
        <w:tc>
          <w:tcPr>
            <w:tcW w:w="6701" w:type="dxa"/>
            <w:tcBorders>
              <w:top w:val="single" w:sz="4" w:space="0" w:color="A6A6A6"/>
              <w:left w:val="nil"/>
              <w:bottom w:val="single" w:sz="4" w:space="0" w:color="A6A6A6"/>
              <w:right w:val="single" w:sz="4" w:space="0" w:color="A6A6A6"/>
            </w:tcBorders>
            <w:shd w:val="clear" w:color="auto" w:fill="auto"/>
          </w:tcPr>
          <w:p w14:paraId="482AE042" w14:textId="6C4DEE46" w:rsidR="00054535" w:rsidRPr="00385D01" w:rsidRDefault="00054535" w:rsidP="00054535">
            <w:pPr>
              <w:pStyle w:val="ListParagraph"/>
              <w:numPr>
                <w:ilvl w:val="0"/>
                <w:numId w:val="4"/>
              </w:numPr>
              <w:spacing w:before="60" w:after="0" w:line="240" w:lineRule="auto"/>
              <w:ind w:left="461"/>
              <w:contextualSpacing w:val="0"/>
              <w:rPr>
                <w:rFonts w:ascii="Franklin Gothic Book" w:eastAsia="Times New Roman" w:hAnsi="Franklin Gothic Book" w:cs="Calibri"/>
                <w:b/>
                <w:bCs/>
                <w:color w:val="000000"/>
              </w:rPr>
            </w:pPr>
            <w:r>
              <w:rPr>
                <w:rFonts w:ascii="Franklin Gothic Book" w:eastAsia="Times New Roman" w:hAnsi="Franklin Gothic Book" w:cs="Calibri"/>
                <w:color w:val="000000"/>
              </w:rPr>
              <w:t>Looking at the current intermediate objective for each active LOE can directly inform the development of IAP objectives</w:t>
            </w:r>
          </w:p>
        </w:tc>
      </w:tr>
      <w:tr w:rsidR="005C1B7A" w:rsidRPr="00385D01" w14:paraId="30B8DDF0" w14:textId="77777777" w:rsidTr="006837F2">
        <w:trPr>
          <w:cantSplit/>
          <w:trHeight w:val="1002"/>
        </w:trPr>
        <w:tc>
          <w:tcPr>
            <w:tcW w:w="630" w:type="dxa"/>
            <w:tcBorders>
              <w:top w:val="single" w:sz="4" w:space="0" w:color="A6A6A6"/>
              <w:left w:val="single" w:sz="4" w:space="0" w:color="A6A6A6"/>
              <w:bottom w:val="single" w:sz="4" w:space="0" w:color="A6A6A6"/>
              <w:right w:val="single" w:sz="4" w:space="0" w:color="A6A6A6"/>
            </w:tcBorders>
            <w:shd w:val="clear" w:color="auto" w:fill="auto"/>
            <w:noWrap/>
          </w:tcPr>
          <w:p w14:paraId="629D47AB" w14:textId="095561C3" w:rsidR="00054535" w:rsidRPr="00385D01"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57</w:t>
            </w:r>
          </w:p>
        </w:tc>
        <w:tc>
          <w:tcPr>
            <w:tcW w:w="3469" w:type="dxa"/>
            <w:tcBorders>
              <w:top w:val="single" w:sz="4" w:space="0" w:color="A6A6A6"/>
              <w:left w:val="nil"/>
              <w:bottom w:val="single" w:sz="4" w:space="0" w:color="A6A6A6"/>
              <w:right w:val="single" w:sz="4" w:space="0" w:color="A6A6A6"/>
            </w:tcBorders>
            <w:shd w:val="clear" w:color="auto" w:fill="auto"/>
            <w:noWrap/>
          </w:tcPr>
          <w:p w14:paraId="6161D96E" w14:textId="77777777" w:rsidR="00054535" w:rsidRPr="00385D01" w:rsidRDefault="00054535" w:rsidP="00054535">
            <w:pPr>
              <w:spacing w:after="120" w:line="240" w:lineRule="auto"/>
              <w:rPr>
                <w:rFonts w:ascii="Franklin Gothic Book" w:eastAsia="Times New Roman" w:hAnsi="Franklin Gothic Book" w:cs="Calibri"/>
                <w:b/>
                <w:noProof/>
                <w:color w:val="000000"/>
              </w:rPr>
            </w:pPr>
            <w:r w:rsidRPr="00385D01">
              <w:rPr>
                <w:rFonts w:ascii="Franklin Gothic Book" w:eastAsia="Times New Roman" w:hAnsi="Franklin Gothic Book" w:cs="Calibri"/>
                <w:b/>
                <w:noProof/>
                <w:color w:val="000000"/>
              </w:rPr>
              <w:t>Transition to Integrated Strategic Planning</w:t>
            </w:r>
          </w:p>
          <w:p w14:paraId="46D35418" w14:textId="463E93C7" w:rsidR="00054535" w:rsidRPr="00385D01" w:rsidRDefault="00054535" w:rsidP="00054535">
            <w:pPr>
              <w:spacing w:after="120" w:line="240" w:lineRule="auto"/>
              <w:rPr>
                <w:rFonts w:ascii="Franklin Gothic Book" w:eastAsia="Times New Roman" w:hAnsi="Franklin Gothic Book" w:cs="Calibri"/>
                <w:b/>
                <w:noProof/>
                <w:color w:val="000000"/>
              </w:rPr>
            </w:pPr>
            <w:r>
              <w:rPr>
                <w:rFonts w:ascii="Franklin Gothic Book" w:eastAsia="Times New Roman" w:hAnsi="Franklin Gothic Book" w:cs="Calibri"/>
                <w:b/>
                <w:noProof/>
                <w:color w:val="000000"/>
              </w:rPr>
              <w:drawing>
                <wp:inline distT="0" distB="0" distL="0" distR="0" wp14:anchorId="493AAE0B" wp14:editId="0A597B22">
                  <wp:extent cx="1885892" cy="1060704"/>
                  <wp:effectExtent l="0" t="0" r="635" b="6350"/>
                  <wp:docPr id="190492817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85892" cy="1060704"/>
                          </a:xfrm>
                          <a:prstGeom prst="rect">
                            <a:avLst/>
                          </a:prstGeom>
                          <a:noFill/>
                        </pic:spPr>
                      </pic:pic>
                    </a:graphicData>
                  </a:graphic>
                </wp:inline>
              </w:drawing>
            </w:r>
          </w:p>
        </w:tc>
        <w:tc>
          <w:tcPr>
            <w:tcW w:w="6701" w:type="dxa"/>
            <w:tcBorders>
              <w:top w:val="single" w:sz="4" w:space="0" w:color="A6A6A6"/>
              <w:left w:val="nil"/>
              <w:bottom w:val="single" w:sz="4" w:space="0" w:color="A6A6A6"/>
              <w:right w:val="single" w:sz="4" w:space="0" w:color="A6A6A6"/>
            </w:tcBorders>
            <w:shd w:val="clear" w:color="auto" w:fill="auto"/>
          </w:tcPr>
          <w:p w14:paraId="5C7AEC2F" w14:textId="1E369ED1" w:rsidR="00054535" w:rsidRPr="00385D01" w:rsidRDefault="00054535" w:rsidP="00054535">
            <w:pPr>
              <w:pStyle w:val="ListParagraph"/>
              <w:numPr>
                <w:ilvl w:val="0"/>
                <w:numId w:val="4"/>
              </w:numPr>
              <w:spacing w:before="60"/>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Once lifelines begin to stabilize, and incident personnel can anticipate operations beyond stabilization, the IM Planning Section initiates the development of the Integrated Strategic Plan (ISP)</w:t>
            </w:r>
            <w:r>
              <w:rPr>
                <w:rFonts w:ascii="Franklin Gothic Book" w:eastAsia="Times New Roman" w:hAnsi="Franklin Gothic Book" w:cs="Calibri"/>
                <w:color w:val="000000"/>
              </w:rPr>
              <w:t>.</w:t>
            </w:r>
          </w:p>
          <w:p w14:paraId="72C39D8A" w14:textId="30778D1F" w:rsidR="00054535" w:rsidRPr="00385D01" w:rsidRDefault="00054535" w:rsidP="00054535">
            <w:pPr>
              <w:pStyle w:val="ListParagraph"/>
              <w:numPr>
                <w:ilvl w:val="0"/>
                <w:numId w:val="4"/>
              </w:numPr>
              <w:spacing w:before="60"/>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The Incident Approach informs the ISP, and once the first ISP is published, the Incident Approach is sunset</w:t>
            </w:r>
            <w:r>
              <w:rPr>
                <w:rFonts w:ascii="Franklin Gothic Book" w:eastAsia="Times New Roman" w:hAnsi="Franklin Gothic Book" w:cs="Calibri"/>
                <w:color w:val="000000"/>
              </w:rPr>
              <w:t>.</w:t>
            </w:r>
          </w:p>
          <w:p w14:paraId="344E08EB" w14:textId="2D26E2B5" w:rsidR="00054535" w:rsidRPr="00385D01" w:rsidRDefault="00054535" w:rsidP="00054535">
            <w:pPr>
              <w:pStyle w:val="ListParagraph"/>
              <w:numPr>
                <w:ilvl w:val="0"/>
                <w:numId w:val="4"/>
              </w:numPr>
              <w:spacing w:before="60" w:after="0" w:line="240" w:lineRule="auto"/>
              <w:ind w:left="461"/>
              <w:contextualSpacing w:val="0"/>
              <w:rPr>
                <w:rFonts w:ascii="Franklin Gothic Book" w:eastAsia="Times New Roman" w:hAnsi="Franklin Gothic Book" w:cs="Calibri"/>
                <w:b/>
                <w:bCs/>
                <w:color w:val="000000"/>
              </w:rPr>
            </w:pPr>
            <w:r w:rsidRPr="00385D01">
              <w:rPr>
                <w:rFonts w:ascii="Franklin Gothic Book" w:eastAsia="Times New Roman" w:hAnsi="Franklin Gothic Book" w:cs="Calibri"/>
                <w:color w:val="000000"/>
              </w:rPr>
              <w:t>While many LOEs developed in the Incident Approach will culminate relatively early in the lifecycle of the incident, several LOEs developed in the Incident Approach will transition to longer-term operations and be included in the ISP</w:t>
            </w:r>
            <w:r>
              <w:rPr>
                <w:rFonts w:ascii="Franklin Gothic Book" w:eastAsia="Times New Roman" w:hAnsi="Franklin Gothic Book" w:cs="Calibri"/>
                <w:color w:val="000000"/>
              </w:rPr>
              <w:t>.</w:t>
            </w:r>
          </w:p>
        </w:tc>
      </w:tr>
      <w:tr w:rsidR="005C1B7A" w:rsidRPr="00385D01" w14:paraId="38AA4378" w14:textId="77777777" w:rsidTr="006837F2">
        <w:trPr>
          <w:cantSplit/>
          <w:trHeight w:val="1002"/>
        </w:trPr>
        <w:tc>
          <w:tcPr>
            <w:tcW w:w="630" w:type="dxa"/>
            <w:tcBorders>
              <w:top w:val="single" w:sz="4" w:space="0" w:color="A6A6A6"/>
              <w:left w:val="single" w:sz="4" w:space="0" w:color="A6A6A6"/>
              <w:bottom w:val="single" w:sz="4" w:space="0" w:color="A6A6A6"/>
              <w:right w:val="single" w:sz="4" w:space="0" w:color="A6A6A6"/>
            </w:tcBorders>
            <w:shd w:val="clear" w:color="auto" w:fill="auto"/>
            <w:noWrap/>
          </w:tcPr>
          <w:p w14:paraId="3F270D5D" w14:textId="6EF06F5C" w:rsidR="00054535" w:rsidRPr="00385D01"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58</w:t>
            </w:r>
          </w:p>
        </w:tc>
        <w:tc>
          <w:tcPr>
            <w:tcW w:w="3469" w:type="dxa"/>
            <w:tcBorders>
              <w:top w:val="single" w:sz="4" w:space="0" w:color="A6A6A6"/>
              <w:left w:val="nil"/>
              <w:bottom w:val="single" w:sz="4" w:space="0" w:color="A6A6A6"/>
              <w:right w:val="single" w:sz="4" w:space="0" w:color="A6A6A6"/>
            </w:tcBorders>
            <w:shd w:val="clear" w:color="auto" w:fill="auto"/>
            <w:noWrap/>
          </w:tcPr>
          <w:p w14:paraId="0797DACC" w14:textId="666E982D" w:rsidR="00054535" w:rsidRPr="00385D01" w:rsidRDefault="00054535" w:rsidP="00054535">
            <w:pPr>
              <w:spacing w:after="120" w:line="240" w:lineRule="auto"/>
              <w:rPr>
                <w:rFonts w:ascii="Franklin Gothic Book" w:eastAsia="Times New Roman" w:hAnsi="Franklin Gothic Book" w:cs="Calibri"/>
                <w:b/>
                <w:noProof/>
                <w:color w:val="000000"/>
              </w:rPr>
            </w:pPr>
            <w:r>
              <w:rPr>
                <w:rFonts w:ascii="Franklin Gothic Book" w:eastAsia="Times New Roman" w:hAnsi="Franklin Gothic Book" w:cs="Calibri"/>
                <w:b/>
                <w:noProof/>
                <w:color w:val="000000"/>
              </w:rPr>
              <w:t>Recovery Outcomes</w:t>
            </w:r>
          </w:p>
          <w:p w14:paraId="58388612" w14:textId="1ED4DA3F" w:rsidR="00054535" w:rsidRPr="00385D01" w:rsidRDefault="00054535" w:rsidP="00054535">
            <w:pPr>
              <w:spacing w:after="120" w:line="240" w:lineRule="auto"/>
              <w:rPr>
                <w:rFonts w:ascii="Franklin Gothic Book" w:eastAsia="Times New Roman" w:hAnsi="Franklin Gothic Book" w:cs="Calibri"/>
                <w:b/>
                <w:noProof/>
                <w:color w:val="000000"/>
              </w:rPr>
            </w:pPr>
            <w:r>
              <w:rPr>
                <w:rFonts w:ascii="Franklin Gothic Book" w:eastAsia="Times New Roman" w:hAnsi="Franklin Gothic Book" w:cs="Calibri"/>
                <w:b/>
                <w:noProof/>
                <w:color w:val="000000"/>
              </w:rPr>
              <w:drawing>
                <wp:inline distT="0" distB="0" distL="0" distR="0" wp14:anchorId="52B31F94" wp14:editId="306B226A">
                  <wp:extent cx="1885892" cy="1060704"/>
                  <wp:effectExtent l="0" t="0" r="635" b="6350"/>
                  <wp:docPr id="56871623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85892" cy="1060704"/>
                          </a:xfrm>
                          <a:prstGeom prst="rect">
                            <a:avLst/>
                          </a:prstGeom>
                          <a:noFill/>
                        </pic:spPr>
                      </pic:pic>
                    </a:graphicData>
                  </a:graphic>
                </wp:inline>
              </w:drawing>
            </w:r>
          </w:p>
        </w:tc>
        <w:tc>
          <w:tcPr>
            <w:tcW w:w="6701" w:type="dxa"/>
            <w:tcBorders>
              <w:top w:val="single" w:sz="4" w:space="0" w:color="A6A6A6"/>
              <w:left w:val="nil"/>
              <w:bottom w:val="single" w:sz="4" w:space="0" w:color="A6A6A6"/>
              <w:right w:val="single" w:sz="4" w:space="0" w:color="A6A6A6"/>
            </w:tcBorders>
            <w:shd w:val="clear" w:color="auto" w:fill="auto"/>
          </w:tcPr>
          <w:p w14:paraId="21212946" w14:textId="77777777" w:rsidR="00054535" w:rsidRPr="00A864E9" w:rsidRDefault="00054535" w:rsidP="00054535">
            <w:pPr>
              <w:pStyle w:val="ListParagraph"/>
              <w:numPr>
                <w:ilvl w:val="0"/>
                <w:numId w:val="4"/>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 xml:space="preserve">When stabilization of Community Lifelines is achieved, the </w:t>
            </w:r>
            <w:r w:rsidRPr="00385D01">
              <w:rPr>
                <w:rFonts w:ascii="Franklin Gothic Book" w:eastAsia="Times New Roman" w:hAnsi="Franklin Gothic Book" w:cs="Calibri"/>
                <w:b/>
                <w:bCs/>
                <w:color w:val="000000"/>
              </w:rPr>
              <w:t>focus of the mission shifts</w:t>
            </w:r>
            <w:r w:rsidRPr="00385D01">
              <w:rPr>
                <w:rFonts w:ascii="Franklin Gothic Book" w:eastAsia="Times New Roman" w:hAnsi="Franklin Gothic Book" w:cs="Calibri"/>
                <w:color w:val="000000"/>
              </w:rPr>
              <w:t xml:space="preserve"> to achieving </w:t>
            </w:r>
            <w:r w:rsidRPr="00385D01">
              <w:rPr>
                <w:rFonts w:ascii="Franklin Gothic Book" w:eastAsia="Times New Roman" w:hAnsi="Franklin Gothic Book" w:cs="Calibri"/>
                <w:b/>
                <w:bCs/>
                <w:color w:val="000000"/>
              </w:rPr>
              <w:t>Recovery Outcomes.</w:t>
            </w:r>
          </w:p>
          <w:p w14:paraId="0B7C3FDA" w14:textId="1ED5E4FE" w:rsidR="00054535" w:rsidRPr="00385D01" w:rsidRDefault="00054535" w:rsidP="00054535">
            <w:pPr>
              <w:pStyle w:val="ListParagraph"/>
              <w:numPr>
                <w:ilvl w:val="0"/>
                <w:numId w:val="4"/>
              </w:numPr>
              <w:spacing w:before="60" w:after="0" w:line="240" w:lineRule="auto"/>
              <w:ind w:left="461"/>
              <w:contextualSpacing w:val="0"/>
              <w:rPr>
                <w:rFonts w:ascii="Franklin Gothic Book" w:eastAsia="Times New Roman" w:hAnsi="Franklin Gothic Book" w:cs="Calibri"/>
                <w:b/>
                <w:bCs/>
                <w:color w:val="000000"/>
              </w:rPr>
            </w:pPr>
            <w:r w:rsidRPr="00385D01">
              <w:rPr>
                <w:rFonts w:ascii="Franklin Gothic Book" w:eastAsia="Times New Roman" w:hAnsi="Franklin Gothic Book" w:cs="Calibri"/>
                <w:color w:val="000000"/>
              </w:rPr>
              <w:t xml:space="preserve">The </w:t>
            </w:r>
            <w:r w:rsidRPr="00385D01">
              <w:rPr>
                <w:rFonts w:ascii="Franklin Gothic Book" w:eastAsia="Times New Roman" w:hAnsi="Franklin Gothic Book" w:cs="Calibri"/>
                <w:b/>
                <w:bCs/>
                <w:color w:val="000000"/>
              </w:rPr>
              <w:t>Outcome Driven Recovery</w:t>
            </w:r>
            <w:r w:rsidRPr="00385D01">
              <w:rPr>
                <w:rFonts w:ascii="Franklin Gothic Book" w:eastAsia="Times New Roman" w:hAnsi="Franklin Gothic Book" w:cs="Calibri"/>
                <w:color w:val="000000"/>
              </w:rPr>
              <w:t xml:space="preserve"> model drives an approach that emphasize</w:t>
            </w:r>
            <w:r>
              <w:rPr>
                <w:rFonts w:ascii="Franklin Gothic Book" w:eastAsia="Times New Roman" w:hAnsi="Franklin Gothic Book" w:cs="Calibri"/>
                <w:color w:val="000000"/>
              </w:rPr>
              <w:t>s</w:t>
            </w:r>
            <w:r w:rsidRPr="00385D01">
              <w:rPr>
                <w:rFonts w:ascii="Franklin Gothic Book" w:eastAsia="Times New Roman" w:hAnsi="Franklin Gothic Book" w:cs="Calibri"/>
                <w:color w:val="000000"/>
              </w:rPr>
              <w:t xml:space="preserve"> </w:t>
            </w:r>
            <w:r w:rsidRPr="00385D01">
              <w:rPr>
                <w:rFonts w:ascii="Franklin Gothic Book" w:eastAsia="Times New Roman" w:hAnsi="Franklin Gothic Book" w:cs="Calibri"/>
                <w:b/>
                <w:bCs/>
                <w:color w:val="000000"/>
              </w:rPr>
              <w:t>long-term resilient solutions.</w:t>
            </w:r>
          </w:p>
        </w:tc>
      </w:tr>
      <w:tr w:rsidR="00054535" w:rsidRPr="00385D01" w14:paraId="600FA15F" w14:textId="77777777" w:rsidTr="00870277">
        <w:trPr>
          <w:cantSplit/>
          <w:trHeight w:val="300"/>
        </w:trPr>
        <w:tc>
          <w:tcPr>
            <w:tcW w:w="10800" w:type="dxa"/>
            <w:gridSpan w:val="3"/>
            <w:tcBorders>
              <w:top w:val="nil"/>
              <w:left w:val="nil"/>
              <w:bottom w:val="nil"/>
              <w:right w:val="nil"/>
            </w:tcBorders>
            <w:shd w:val="clear" w:color="000000" w:fill="BFBFBF"/>
            <w:noWrap/>
            <w:vAlign w:val="center"/>
            <w:hideMark/>
          </w:tcPr>
          <w:p w14:paraId="438F0069" w14:textId="25CD9F16" w:rsidR="00054535" w:rsidRPr="007E4B75" w:rsidRDefault="00054535" w:rsidP="00054535">
            <w:pPr>
              <w:spacing w:before="60" w:after="60" w:line="240" w:lineRule="auto"/>
              <w:jc w:val="center"/>
              <w:rPr>
                <w:rFonts w:ascii="Franklin Gothic Book" w:eastAsia="Times New Roman" w:hAnsi="Franklin Gothic Book" w:cs="Times New Roman"/>
                <w:b/>
                <w:bCs/>
              </w:rPr>
            </w:pPr>
            <w:r w:rsidRPr="007E4B75">
              <w:rPr>
                <w:rFonts w:ascii="Franklin Gothic Book" w:eastAsia="Times New Roman" w:hAnsi="Franklin Gothic Book" w:cs="Times New Roman"/>
                <w:b/>
                <w:bCs/>
              </w:rPr>
              <w:t>Section IV:  Icons and Templates</w:t>
            </w:r>
          </w:p>
        </w:tc>
      </w:tr>
      <w:tr w:rsidR="005C1B7A" w:rsidRPr="00385D01" w14:paraId="75CEEB63" w14:textId="77777777" w:rsidTr="006837F2">
        <w:trPr>
          <w:cantSplit/>
          <w:trHeight w:val="1002"/>
        </w:trPr>
        <w:tc>
          <w:tcPr>
            <w:tcW w:w="630" w:type="dxa"/>
            <w:tcBorders>
              <w:top w:val="single" w:sz="4" w:space="0" w:color="A6A6A6"/>
              <w:left w:val="single" w:sz="4" w:space="0" w:color="A6A6A6"/>
              <w:bottom w:val="single" w:sz="4" w:space="0" w:color="A6A6A6"/>
              <w:right w:val="single" w:sz="4" w:space="0" w:color="A6A6A6"/>
            </w:tcBorders>
            <w:shd w:val="clear" w:color="auto" w:fill="auto"/>
            <w:noWrap/>
            <w:hideMark/>
          </w:tcPr>
          <w:p w14:paraId="52AEA28F" w14:textId="5BDA5303" w:rsidR="00054535" w:rsidRPr="00385D01"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59</w:t>
            </w:r>
          </w:p>
        </w:tc>
        <w:tc>
          <w:tcPr>
            <w:tcW w:w="3469" w:type="dxa"/>
            <w:tcBorders>
              <w:top w:val="single" w:sz="4" w:space="0" w:color="A6A6A6"/>
              <w:left w:val="nil"/>
              <w:bottom w:val="single" w:sz="4" w:space="0" w:color="A6A6A6"/>
              <w:right w:val="single" w:sz="4" w:space="0" w:color="A6A6A6"/>
            </w:tcBorders>
            <w:shd w:val="clear" w:color="auto" w:fill="auto"/>
            <w:noWrap/>
            <w:hideMark/>
          </w:tcPr>
          <w:p w14:paraId="109F3B1E" w14:textId="0823793F" w:rsidR="00054535" w:rsidRPr="00385D01" w:rsidRDefault="00054535" w:rsidP="00054535">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 xml:space="preserve">Section IV: </w:t>
            </w:r>
            <w:r w:rsidRPr="00385D01">
              <w:rPr>
                <w:rFonts w:ascii="Franklin Gothic Book" w:eastAsia="Times New Roman" w:hAnsi="Franklin Gothic Book" w:cs="Calibri"/>
                <w:b/>
                <w:color w:val="000000"/>
              </w:rPr>
              <w:br/>
              <w:t>Icons and Templates</w:t>
            </w:r>
          </w:p>
          <w:p w14:paraId="47ABA858" w14:textId="77777777" w:rsidR="00054535" w:rsidRPr="00385D01" w:rsidRDefault="00054535" w:rsidP="00054535">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noProof/>
                <w:color w:val="000000"/>
              </w:rPr>
              <w:drawing>
                <wp:inline distT="0" distB="0" distL="0" distR="0" wp14:anchorId="61ADFDF4" wp14:editId="6BD7D90A">
                  <wp:extent cx="1828800" cy="1028700"/>
                  <wp:effectExtent l="19050" t="19050" r="19050" b="19050"/>
                  <wp:docPr id="56" name="Picture 56" descr="This is an image of the Lifelines Toolkit slide titled, “Section IV: Icons and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828800" cy="1028700"/>
                          </a:xfrm>
                          <a:prstGeom prst="rect">
                            <a:avLst/>
                          </a:prstGeom>
                          <a:ln>
                            <a:solidFill>
                              <a:schemeClr val="tx1">
                                <a:lumMod val="50000"/>
                                <a:lumOff val="50000"/>
                              </a:schemeClr>
                            </a:solidFill>
                          </a:ln>
                        </pic:spPr>
                      </pic:pic>
                    </a:graphicData>
                  </a:graphic>
                </wp:inline>
              </w:drawing>
            </w:r>
            <w:r w:rsidRPr="00385D01">
              <w:rPr>
                <w:rFonts w:ascii="Franklin Gothic Book" w:eastAsia="Times New Roman" w:hAnsi="Franklin Gothic Book" w:cs="Calibri"/>
                <w:b/>
                <w:color w:val="000000"/>
              </w:rPr>
              <w:t> </w:t>
            </w:r>
          </w:p>
          <w:p w14:paraId="1F660586" w14:textId="77777777" w:rsidR="00054535" w:rsidRPr="00385D01" w:rsidRDefault="00054535" w:rsidP="00054535">
            <w:pPr>
              <w:spacing w:after="120" w:line="240" w:lineRule="auto"/>
              <w:rPr>
                <w:rFonts w:ascii="Franklin Gothic Book" w:eastAsia="Times New Roman" w:hAnsi="Franklin Gothic Book" w:cs="Calibri"/>
                <w:b/>
                <w:color w:val="000000"/>
              </w:rPr>
            </w:pPr>
          </w:p>
        </w:tc>
        <w:tc>
          <w:tcPr>
            <w:tcW w:w="6701" w:type="dxa"/>
            <w:tcBorders>
              <w:top w:val="single" w:sz="4" w:space="0" w:color="A6A6A6"/>
              <w:left w:val="nil"/>
              <w:bottom w:val="single" w:sz="4" w:space="0" w:color="A6A6A6"/>
              <w:right w:val="single" w:sz="4" w:space="0" w:color="A6A6A6"/>
            </w:tcBorders>
            <w:shd w:val="clear" w:color="auto" w:fill="auto"/>
            <w:hideMark/>
          </w:tcPr>
          <w:p w14:paraId="27EE9915" w14:textId="77777777" w:rsidR="00054535" w:rsidRPr="00385D01" w:rsidRDefault="00054535" w:rsidP="00054535">
            <w:pPr>
              <w:pStyle w:val="ListParagraph"/>
              <w:numPr>
                <w:ilvl w:val="0"/>
                <w:numId w:val="4"/>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This section covers all current lifeline iconography (including accepted colors and formats) as well as relevant templates.</w:t>
            </w:r>
          </w:p>
          <w:p w14:paraId="07738556" w14:textId="77777777" w:rsidR="00054535" w:rsidRPr="00385D01" w:rsidRDefault="00054535" w:rsidP="00054535">
            <w:pPr>
              <w:pStyle w:val="ListParagraph"/>
              <w:numPr>
                <w:ilvl w:val="0"/>
                <w:numId w:val="4"/>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Detailed explanations on the templates can be found within the template files.</w:t>
            </w:r>
          </w:p>
        </w:tc>
      </w:tr>
      <w:tr w:rsidR="005C1B7A" w:rsidRPr="00385D01" w14:paraId="4055EEAB" w14:textId="77777777" w:rsidTr="006837F2">
        <w:trPr>
          <w:cantSplit/>
          <w:trHeight w:val="1002"/>
        </w:trPr>
        <w:tc>
          <w:tcPr>
            <w:tcW w:w="630" w:type="dxa"/>
            <w:tcBorders>
              <w:top w:val="nil"/>
              <w:left w:val="single" w:sz="4" w:space="0" w:color="A6A6A6"/>
              <w:bottom w:val="single" w:sz="4" w:space="0" w:color="A6A6A6"/>
              <w:right w:val="single" w:sz="4" w:space="0" w:color="A6A6A6"/>
            </w:tcBorders>
            <w:shd w:val="clear" w:color="auto" w:fill="auto"/>
            <w:noWrap/>
          </w:tcPr>
          <w:p w14:paraId="713AE36A" w14:textId="1D6CA0AC" w:rsidR="00054535" w:rsidRPr="00385D01"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60</w:t>
            </w:r>
          </w:p>
        </w:tc>
        <w:tc>
          <w:tcPr>
            <w:tcW w:w="3469" w:type="dxa"/>
            <w:tcBorders>
              <w:top w:val="nil"/>
              <w:left w:val="nil"/>
              <w:bottom w:val="single" w:sz="4" w:space="0" w:color="A6A6A6"/>
              <w:right w:val="single" w:sz="4" w:space="0" w:color="A6A6A6"/>
            </w:tcBorders>
            <w:shd w:val="clear" w:color="auto" w:fill="auto"/>
            <w:noWrap/>
          </w:tcPr>
          <w:p w14:paraId="75CC7528" w14:textId="77777777" w:rsidR="00054535" w:rsidRPr="00385D01" w:rsidRDefault="00054535" w:rsidP="00054535">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Templates</w:t>
            </w:r>
          </w:p>
          <w:p w14:paraId="3FB78820" w14:textId="1FA81174" w:rsidR="00054535" w:rsidRPr="00385D01" w:rsidRDefault="00054535" w:rsidP="00054535">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 </w:t>
            </w:r>
            <w:r>
              <w:rPr>
                <w:rFonts w:ascii="Franklin Gothic Book" w:eastAsia="Times New Roman" w:hAnsi="Franklin Gothic Book" w:cs="Calibri"/>
                <w:b/>
                <w:noProof/>
                <w:color w:val="000000"/>
              </w:rPr>
              <w:drawing>
                <wp:inline distT="0" distB="0" distL="0" distR="0" wp14:anchorId="5AFCC59E" wp14:editId="2486E4EA">
                  <wp:extent cx="1885892" cy="1060704"/>
                  <wp:effectExtent l="0" t="0" r="635" b="6350"/>
                  <wp:docPr id="150350161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85892" cy="1060704"/>
                          </a:xfrm>
                          <a:prstGeom prst="rect">
                            <a:avLst/>
                          </a:prstGeom>
                          <a:noFill/>
                        </pic:spPr>
                      </pic:pic>
                    </a:graphicData>
                  </a:graphic>
                </wp:inline>
              </w:drawing>
            </w:r>
          </w:p>
          <w:p w14:paraId="7B334D7E" w14:textId="77777777" w:rsidR="00054535" w:rsidRPr="00385D01" w:rsidRDefault="00054535" w:rsidP="00054535">
            <w:pPr>
              <w:spacing w:after="120" w:line="240" w:lineRule="auto"/>
              <w:rPr>
                <w:rFonts w:ascii="Franklin Gothic Book" w:eastAsia="Times New Roman" w:hAnsi="Franklin Gothic Book" w:cs="Calibri"/>
                <w:b/>
                <w:color w:val="000000"/>
              </w:rPr>
            </w:pPr>
          </w:p>
        </w:tc>
        <w:tc>
          <w:tcPr>
            <w:tcW w:w="6701" w:type="dxa"/>
            <w:tcBorders>
              <w:top w:val="nil"/>
              <w:left w:val="nil"/>
              <w:bottom w:val="single" w:sz="4" w:space="0" w:color="A6A6A6"/>
              <w:right w:val="single" w:sz="4" w:space="0" w:color="A6A6A6"/>
            </w:tcBorders>
            <w:shd w:val="clear" w:color="auto" w:fill="auto"/>
          </w:tcPr>
          <w:p w14:paraId="682B1B05" w14:textId="77777777" w:rsidR="00054535" w:rsidRPr="00385D01" w:rsidRDefault="00054535" w:rsidP="00054535">
            <w:pPr>
              <w:pStyle w:val="ListParagraph"/>
              <w:numPr>
                <w:ilvl w:val="0"/>
                <w:numId w:val="4"/>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The templates listed on the slide are currently in use at FEMA in varying capacities.</w:t>
            </w:r>
          </w:p>
          <w:p w14:paraId="58B88474" w14:textId="77777777" w:rsidR="00054535" w:rsidRPr="00385D01" w:rsidRDefault="00054535" w:rsidP="00054535">
            <w:pPr>
              <w:pStyle w:val="ListParagraph"/>
              <w:numPr>
                <w:ilvl w:val="0"/>
                <w:numId w:val="4"/>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Each emergency management office or partner may adapt these templates to fit their specific requirements.</w:t>
            </w:r>
          </w:p>
          <w:p w14:paraId="7A30E1DE" w14:textId="39BE36B9" w:rsidR="00054535" w:rsidRPr="00385D01" w:rsidRDefault="00054535" w:rsidP="00054535">
            <w:pPr>
              <w:pStyle w:val="ListParagraph"/>
              <w:numPr>
                <w:ilvl w:val="0"/>
                <w:numId w:val="4"/>
              </w:numPr>
              <w:spacing w:after="0" w:line="240" w:lineRule="auto"/>
              <w:ind w:left="466"/>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As more templates are developed, they will be added to the Toolkit for further dissemination.</w:t>
            </w:r>
          </w:p>
        </w:tc>
      </w:tr>
      <w:tr w:rsidR="005C1B7A" w:rsidRPr="00385D01" w14:paraId="617EC826" w14:textId="77777777" w:rsidTr="006837F2">
        <w:trPr>
          <w:cantSplit/>
          <w:trHeight w:val="1002"/>
        </w:trPr>
        <w:tc>
          <w:tcPr>
            <w:tcW w:w="630" w:type="dxa"/>
            <w:tcBorders>
              <w:top w:val="nil"/>
              <w:left w:val="single" w:sz="4" w:space="0" w:color="A6A6A6"/>
              <w:bottom w:val="single" w:sz="4" w:space="0" w:color="A6A6A6"/>
              <w:right w:val="single" w:sz="4" w:space="0" w:color="A6A6A6"/>
            </w:tcBorders>
            <w:shd w:val="clear" w:color="auto" w:fill="auto"/>
            <w:noWrap/>
            <w:hideMark/>
          </w:tcPr>
          <w:p w14:paraId="1E29292E" w14:textId="5A7CE4AF" w:rsidR="00054535" w:rsidRPr="00385D01"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61</w:t>
            </w:r>
          </w:p>
        </w:tc>
        <w:tc>
          <w:tcPr>
            <w:tcW w:w="3469" w:type="dxa"/>
            <w:tcBorders>
              <w:top w:val="nil"/>
              <w:left w:val="nil"/>
              <w:bottom w:val="single" w:sz="4" w:space="0" w:color="A6A6A6"/>
              <w:right w:val="single" w:sz="4" w:space="0" w:color="A6A6A6"/>
            </w:tcBorders>
            <w:shd w:val="clear" w:color="auto" w:fill="auto"/>
            <w:noWrap/>
            <w:hideMark/>
          </w:tcPr>
          <w:p w14:paraId="2C1D9910" w14:textId="77777777" w:rsidR="00054535" w:rsidRPr="00385D01" w:rsidRDefault="00054535" w:rsidP="00054535">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Guidance for Using Lifeline Icons</w:t>
            </w:r>
          </w:p>
          <w:p w14:paraId="0685BC01" w14:textId="036031AD" w:rsidR="00054535" w:rsidRPr="00385D01" w:rsidRDefault="00054535" w:rsidP="00054535">
            <w:pPr>
              <w:spacing w:after="120" w:line="240" w:lineRule="auto"/>
              <w:rPr>
                <w:rFonts w:ascii="Franklin Gothic Book" w:eastAsia="Times New Roman" w:hAnsi="Franklin Gothic Book" w:cs="Calibri"/>
                <w:b/>
                <w:color w:val="000000"/>
              </w:rPr>
            </w:pPr>
            <w:r>
              <w:rPr>
                <w:rFonts w:ascii="Franklin Gothic Book" w:eastAsia="Times New Roman" w:hAnsi="Franklin Gothic Book" w:cs="Calibri"/>
                <w:b/>
                <w:noProof/>
                <w:color w:val="000000"/>
              </w:rPr>
              <w:drawing>
                <wp:inline distT="0" distB="0" distL="0" distR="0" wp14:anchorId="5BB36835" wp14:editId="764EA839">
                  <wp:extent cx="1820862" cy="1024128"/>
                  <wp:effectExtent l="19050" t="19050" r="27305" b="24130"/>
                  <wp:docPr id="1" name="Picture 1" descr="This is an image of the Lifelines Toolkit slide titled, “Guidance for Using Lifelin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20862" cy="1024128"/>
                          </a:xfrm>
                          <a:prstGeom prst="rect">
                            <a:avLst/>
                          </a:prstGeom>
                          <a:noFill/>
                          <a:ln>
                            <a:solidFill>
                              <a:schemeClr val="bg1">
                                <a:lumMod val="50000"/>
                              </a:schemeClr>
                            </a:solidFill>
                          </a:ln>
                        </pic:spPr>
                      </pic:pic>
                    </a:graphicData>
                  </a:graphic>
                </wp:inline>
              </w:drawing>
            </w:r>
          </w:p>
          <w:p w14:paraId="538A26E3" w14:textId="77777777" w:rsidR="00054535" w:rsidRPr="00385D01" w:rsidRDefault="00054535" w:rsidP="00054535">
            <w:pPr>
              <w:spacing w:after="120" w:line="240" w:lineRule="auto"/>
              <w:rPr>
                <w:rFonts w:ascii="Franklin Gothic Book" w:eastAsia="Times New Roman" w:hAnsi="Franklin Gothic Book" w:cs="Calibri"/>
                <w:b/>
                <w:color w:val="000000"/>
              </w:rPr>
            </w:pPr>
          </w:p>
        </w:tc>
        <w:tc>
          <w:tcPr>
            <w:tcW w:w="6701" w:type="dxa"/>
            <w:tcBorders>
              <w:top w:val="nil"/>
              <w:left w:val="nil"/>
              <w:bottom w:val="single" w:sz="4" w:space="0" w:color="A6A6A6"/>
              <w:right w:val="single" w:sz="4" w:space="0" w:color="A6A6A6"/>
            </w:tcBorders>
            <w:shd w:val="clear" w:color="auto" w:fill="auto"/>
            <w:hideMark/>
          </w:tcPr>
          <w:p w14:paraId="7602B8F7" w14:textId="21829E5C" w:rsidR="00054535" w:rsidRPr="00385D01" w:rsidRDefault="00054535" w:rsidP="00054535">
            <w:pPr>
              <w:pStyle w:val="ListParagraph"/>
              <w:numPr>
                <w:ilvl w:val="0"/>
                <w:numId w:val="4"/>
              </w:numPr>
              <w:spacing w:after="0" w:line="240" w:lineRule="auto"/>
              <w:ind w:left="466"/>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The color palette provided on the slide is the official color condition designation for the lifelines; Red-Green-Blue (RGB) values should not be altered.</w:t>
            </w:r>
          </w:p>
        </w:tc>
      </w:tr>
      <w:tr w:rsidR="005C1B7A" w:rsidRPr="00385D01" w14:paraId="50A16577" w14:textId="77777777" w:rsidTr="006837F2">
        <w:trPr>
          <w:cantSplit/>
          <w:trHeight w:val="1002"/>
        </w:trPr>
        <w:tc>
          <w:tcPr>
            <w:tcW w:w="630" w:type="dxa"/>
            <w:tcBorders>
              <w:top w:val="nil"/>
              <w:left w:val="single" w:sz="4" w:space="0" w:color="A6A6A6"/>
              <w:bottom w:val="single" w:sz="4" w:space="0" w:color="A6A6A6"/>
              <w:right w:val="single" w:sz="4" w:space="0" w:color="A6A6A6"/>
            </w:tcBorders>
            <w:shd w:val="clear" w:color="auto" w:fill="auto"/>
            <w:noWrap/>
            <w:hideMark/>
          </w:tcPr>
          <w:p w14:paraId="57D153B6" w14:textId="248BBC43" w:rsidR="00054535" w:rsidRPr="00385D01"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62</w:t>
            </w:r>
          </w:p>
        </w:tc>
        <w:tc>
          <w:tcPr>
            <w:tcW w:w="3469" w:type="dxa"/>
            <w:tcBorders>
              <w:top w:val="nil"/>
              <w:left w:val="nil"/>
              <w:bottom w:val="single" w:sz="4" w:space="0" w:color="A6A6A6"/>
              <w:right w:val="single" w:sz="4" w:space="0" w:color="A6A6A6"/>
            </w:tcBorders>
            <w:shd w:val="clear" w:color="auto" w:fill="auto"/>
            <w:noWrap/>
            <w:hideMark/>
          </w:tcPr>
          <w:p w14:paraId="14855B44" w14:textId="56102539" w:rsidR="00054535" w:rsidRPr="00385D01" w:rsidRDefault="00054535" w:rsidP="00054535">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 Editing Lifeline Icons</w:t>
            </w:r>
          </w:p>
          <w:p w14:paraId="5B0AF3A1" w14:textId="24645F54" w:rsidR="00054535" w:rsidRPr="00385D01" w:rsidRDefault="00D32C1E" w:rsidP="00054535">
            <w:pPr>
              <w:spacing w:after="120" w:line="240" w:lineRule="auto"/>
              <w:rPr>
                <w:rFonts w:ascii="Franklin Gothic Book" w:eastAsia="Times New Roman" w:hAnsi="Franklin Gothic Book" w:cs="Calibri"/>
                <w:b/>
                <w:color w:val="000000"/>
              </w:rPr>
            </w:pPr>
            <w:r>
              <w:rPr>
                <w:noProof/>
              </w:rPr>
              <w:drawing>
                <wp:inline distT="0" distB="0" distL="0" distR="0" wp14:anchorId="39A9D72F" wp14:editId="12F181E0">
                  <wp:extent cx="1828800" cy="1028700"/>
                  <wp:effectExtent l="0" t="0" r="0" b="0"/>
                  <wp:docPr id="15313213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321361" name=""/>
                          <pic:cNvPicPr/>
                        </pic:nvPicPr>
                        <pic:blipFill>
                          <a:blip r:embed="rId77">
                            <a:extLst>
                              <a:ext uri="{96DAC541-7B7A-43D3-8B79-37D633B846F1}">
                                <asvg:svgBlip xmlns:asvg="http://schemas.microsoft.com/office/drawing/2016/SVG/main" r:embed="rId78"/>
                              </a:ext>
                            </a:extLst>
                          </a:blip>
                          <a:stretch>
                            <a:fillRect/>
                          </a:stretch>
                        </pic:blipFill>
                        <pic:spPr>
                          <a:xfrm>
                            <a:off x="0" y="0"/>
                            <a:ext cx="1832536" cy="1030802"/>
                          </a:xfrm>
                          <a:prstGeom prst="rect">
                            <a:avLst/>
                          </a:prstGeom>
                        </pic:spPr>
                      </pic:pic>
                    </a:graphicData>
                  </a:graphic>
                </wp:inline>
              </w:drawing>
            </w:r>
          </w:p>
          <w:p w14:paraId="4E313C9B" w14:textId="77777777" w:rsidR="00054535" w:rsidRPr="00385D01" w:rsidRDefault="00054535" w:rsidP="00054535">
            <w:pPr>
              <w:spacing w:after="120" w:line="240" w:lineRule="auto"/>
              <w:rPr>
                <w:rFonts w:ascii="Franklin Gothic Book" w:eastAsia="Times New Roman" w:hAnsi="Franklin Gothic Book" w:cs="Calibri"/>
                <w:b/>
                <w:color w:val="000000"/>
              </w:rPr>
            </w:pPr>
          </w:p>
        </w:tc>
        <w:tc>
          <w:tcPr>
            <w:tcW w:w="6701" w:type="dxa"/>
            <w:tcBorders>
              <w:top w:val="nil"/>
              <w:left w:val="nil"/>
              <w:bottom w:val="single" w:sz="4" w:space="0" w:color="A6A6A6"/>
              <w:right w:val="single" w:sz="4" w:space="0" w:color="A6A6A6"/>
            </w:tcBorders>
            <w:shd w:val="clear" w:color="auto" w:fill="auto"/>
            <w:hideMark/>
          </w:tcPr>
          <w:p w14:paraId="5613CCB7" w14:textId="22B98592" w:rsidR="00054535" w:rsidRPr="001A2EF6" w:rsidRDefault="00054535" w:rsidP="001A2EF6">
            <w:pPr>
              <w:pStyle w:val="ListParagraph"/>
              <w:numPr>
                <w:ilvl w:val="0"/>
                <w:numId w:val="4"/>
              </w:numPr>
              <w:spacing w:before="60" w:after="0" w:line="240" w:lineRule="auto"/>
              <w:ind w:left="461"/>
              <w:contextualSpacing w:val="0"/>
              <w:rPr>
                <w:rFonts w:ascii="Franklin Gothic Book" w:eastAsia="Times New Roman" w:hAnsi="Franklin Gothic Book" w:cs="Calibri"/>
                <w:color w:val="000000"/>
              </w:rPr>
            </w:pPr>
            <w:r>
              <w:rPr>
                <w:rFonts w:ascii="Franklin Gothic Book" w:eastAsia="Times New Roman" w:hAnsi="Franklin Gothic Book" w:cs="Calibri"/>
                <w:color w:val="000000"/>
              </w:rPr>
              <w:t>An easy-to-use tool is provided with this toolkit to adjust lifeline icon colors for reporting, maintaining spacing and alignment of the icons.</w:t>
            </w:r>
          </w:p>
        </w:tc>
      </w:tr>
      <w:tr w:rsidR="005C1B7A" w:rsidRPr="00385D01" w14:paraId="4979C8BE" w14:textId="77777777" w:rsidTr="006837F2">
        <w:trPr>
          <w:cantSplit/>
          <w:trHeight w:val="1002"/>
        </w:trPr>
        <w:tc>
          <w:tcPr>
            <w:tcW w:w="630" w:type="dxa"/>
            <w:tcBorders>
              <w:top w:val="nil"/>
              <w:left w:val="single" w:sz="4" w:space="0" w:color="A6A6A6"/>
              <w:bottom w:val="single" w:sz="4" w:space="0" w:color="A6A6A6"/>
              <w:right w:val="single" w:sz="4" w:space="0" w:color="A6A6A6"/>
            </w:tcBorders>
            <w:shd w:val="clear" w:color="auto" w:fill="auto"/>
            <w:noWrap/>
            <w:hideMark/>
          </w:tcPr>
          <w:p w14:paraId="5ABE7007" w14:textId="77A8276A" w:rsidR="00054535" w:rsidRPr="00385D01"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63</w:t>
            </w:r>
          </w:p>
        </w:tc>
        <w:tc>
          <w:tcPr>
            <w:tcW w:w="3469" w:type="dxa"/>
            <w:tcBorders>
              <w:top w:val="nil"/>
              <w:left w:val="nil"/>
              <w:bottom w:val="single" w:sz="4" w:space="0" w:color="A6A6A6"/>
              <w:right w:val="single" w:sz="4" w:space="0" w:color="A6A6A6"/>
            </w:tcBorders>
            <w:shd w:val="clear" w:color="auto" w:fill="auto"/>
            <w:noWrap/>
            <w:hideMark/>
          </w:tcPr>
          <w:p w14:paraId="56DCA8AA" w14:textId="77777777" w:rsidR="00054535" w:rsidRPr="00385D01" w:rsidRDefault="00054535" w:rsidP="00054535">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 Icon Library (1 of 2)</w:t>
            </w:r>
          </w:p>
          <w:p w14:paraId="6A3F5FB7" w14:textId="5758D1D8" w:rsidR="00054535" w:rsidRPr="00385D01" w:rsidRDefault="007B5286" w:rsidP="00054535">
            <w:pPr>
              <w:spacing w:after="120" w:line="240" w:lineRule="auto"/>
              <w:rPr>
                <w:rFonts w:ascii="Franklin Gothic Book" w:eastAsia="Times New Roman" w:hAnsi="Franklin Gothic Book" w:cs="Calibri"/>
                <w:b/>
                <w:color w:val="000000"/>
              </w:rPr>
            </w:pPr>
            <w:r>
              <w:rPr>
                <w:rFonts w:ascii="Franklin Gothic Book" w:eastAsia="Times New Roman" w:hAnsi="Franklin Gothic Book" w:cs="Calibri"/>
                <w:b/>
                <w:noProof/>
                <w:color w:val="000000"/>
              </w:rPr>
              <w:drawing>
                <wp:inline distT="0" distB="0" distL="0" distR="0" wp14:anchorId="3623F9D5" wp14:editId="715040FB">
                  <wp:extent cx="1838325" cy="1033949"/>
                  <wp:effectExtent l="0" t="0" r="0" b="0"/>
                  <wp:docPr id="312585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65363" cy="1049156"/>
                          </a:xfrm>
                          <a:prstGeom prst="rect">
                            <a:avLst/>
                          </a:prstGeom>
                          <a:noFill/>
                        </pic:spPr>
                      </pic:pic>
                    </a:graphicData>
                  </a:graphic>
                </wp:inline>
              </w:drawing>
            </w:r>
          </w:p>
          <w:p w14:paraId="1C47E725" w14:textId="77777777" w:rsidR="00054535" w:rsidRPr="00385D01" w:rsidRDefault="00054535" w:rsidP="00054535">
            <w:pPr>
              <w:spacing w:after="120" w:line="240" w:lineRule="auto"/>
              <w:rPr>
                <w:rFonts w:ascii="Franklin Gothic Book" w:eastAsia="Times New Roman" w:hAnsi="Franklin Gothic Book" w:cs="Calibri"/>
                <w:b/>
                <w:color w:val="000000"/>
              </w:rPr>
            </w:pPr>
          </w:p>
        </w:tc>
        <w:tc>
          <w:tcPr>
            <w:tcW w:w="6701" w:type="dxa"/>
            <w:tcBorders>
              <w:top w:val="nil"/>
              <w:left w:val="nil"/>
              <w:bottom w:val="single" w:sz="4" w:space="0" w:color="A6A6A6"/>
              <w:right w:val="single" w:sz="4" w:space="0" w:color="A6A6A6"/>
            </w:tcBorders>
            <w:shd w:val="clear" w:color="auto" w:fill="auto"/>
            <w:hideMark/>
          </w:tcPr>
          <w:p w14:paraId="0D7B2CFE" w14:textId="4F73F93C" w:rsidR="00054535" w:rsidRPr="00385D01" w:rsidRDefault="00054535" w:rsidP="00054535">
            <w:pPr>
              <w:pStyle w:val="ListParagraph"/>
              <w:numPr>
                <w:ilvl w:val="0"/>
                <w:numId w:val="4"/>
              </w:numPr>
              <w:spacing w:after="0" w:line="240" w:lineRule="auto"/>
              <w:ind w:left="466"/>
              <w:rPr>
                <w:rFonts w:ascii="Franklin Gothic Book" w:eastAsia="Times New Roman" w:hAnsi="Franklin Gothic Book" w:cs="Calibri"/>
                <w:color w:val="000000"/>
              </w:rPr>
            </w:pPr>
            <w:r>
              <w:rPr>
                <w:rFonts w:ascii="Franklin Gothic Book" w:eastAsia="Times New Roman" w:hAnsi="Franklin Gothic Book" w:cs="Calibri"/>
                <w:color w:val="000000"/>
              </w:rPr>
              <w:t>These slides provide the individual icon graphics</w:t>
            </w:r>
          </w:p>
        </w:tc>
      </w:tr>
      <w:tr w:rsidR="005C1B7A" w:rsidRPr="00385D01" w14:paraId="14FFB467" w14:textId="77777777" w:rsidTr="006837F2">
        <w:trPr>
          <w:cantSplit/>
          <w:trHeight w:val="1002"/>
        </w:trPr>
        <w:tc>
          <w:tcPr>
            <w:tcW w:w="630" w:type="dxa"/>
            <w:tcBorders>
              <w:top w:val="nil"/>
              <w:left w:val="single" w:sz="4" w:space="0" w:color="A6A6A6"/>
              <w:bottom w:val="single" w:sz="4" w:space="0" w:color="A6A6A6"/>
              <w:right w:val="single" w:sz="4" w:space="0" w:color="A6A6A6"/>
            </w:tcBorders>
            <w:shd w:val="clear" w:color="auto" w:fill="auto"/>
            <w:noWrap/>
            <w:hideMark/>
          </w:tcPr>
          <w:p w14:paraId="6016EAE7" w14:textId="6E239AF3" w:rsidR="00054535" w:rsidRPr="00385D01"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64</w:t>
            </w:r>
          </w:p>
        </w:tc>
        <w:tc>
          <w:tcPr>
            <w:tcW w:w="3469" w:type="dxa"/>
            <w:tcBorders>
              <w:top w:val="nil"/>
              <w:left w:val="nil"/>
              <w:bottom w:val="single" w:sz="4" w:space="0" w:color="A6A6A6"/>
              <w:right w:val="single" w:sz="4" w:space="0" w:color="A6A6A6"/>
            </w:tcBorders>
            <w:shd w:val="clear" w:color="auto" w:fill="auto"/>
            <w:noWrap/>
            <w:hideMark/>
          </w:tcPr>
          <w:p w14:paraId="6A3E7D80" w14:textId="77777777" w:rsidR="00054535" w:rsidRPr="00385D01" w:rsidRDefault="00054535" w:rsidP="00054535">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Icon Library (2 of 2)</w:t>
            </w:r>
          </w:p>
          <w:p w14:paraId="7A6192AE" w14:textId="2E3D1BB0" w:rsidR="00054535" w:rsidRPr="00385D01" w:rsidRDefault="00054535" w:rsidP="00054535">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 </w:t>
            </w:r>
            <w:r w:rsidR="005C1B7A">
              <w:rPr>
                <w:rFonts w:ascii="Franklin Gothic Book" w:eastAsia="Times New Roman" w:hAnsi="Franklin Gothic Book" w:cs="Calibri"/>
                <w:b/>
                <w:noProof/>
                <w:color w:val="000000"/>
              </w:rPr>
              <w:drawing>
                <wp:inline distT="0" distB="0" distL="0" distR="0" wp14:anchorId="31EFFA54" wp14:editId="6D512A3D">
                  <wp:extent cx="1714500" cy="964306"/>
                  <wp:effectExtent l="0" t="0" r="0" b="7620"/>
                  <wp:docPr id="5699105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22705" cy="968921"/>
                          </a:xfrm>
                          <a:prstGeom prst="rect">
                            <a:avLst/>
                          </a:prstGeom>
                          <a:noFill/>
                        </pic:spPr>
                      </pic:pic>
                    </a:graphicData>
                  </a:graphic>
                </wp:inline>
              </w:drawing>
            </w:r>
          </w:p>
          <w:p w14:paraId="0C450EBB" w14:textId="77777777" w:rsidR="00054535" w:rsidRPr="00385D01" w:rsidRDefault="00054535" w:rsidP="00054535">
            <w:pPr>
              <w:spacing w:after="120" w:line="240" w:lineRule="auto"/>
              <w:rPr>
                <w:rFonts w:ascii="Franklin Gothic Book" w:eastAsia="Times New Roman" w:hAnsi="Franklin Gothic Book" w:cs="Calibri"/>
                <w:b/>
                <w:color w:val="000000"/>
              </w:rPr>
            </w:pPr>
          </w:p>
        </w:tc>
        <w:tc>
          <w:tcPr>
            <w:tcW w:w="6701" w:type="dxa"/>
            <w:tcBorders>
              <w:top w:val="nil"/>
              <w:left w:val="nil"/>
              <w:bottom w:val="single" w:sz="4" w:space="0" w:color="A6A6A6"/>
              <w:right w:val="single" w:sz="4" w:space="0" w:color="A6A6A6"/>
            </w:tcBorders>
            <w:shd w:val="clear" w:color="auto" w:fill="auto"/>
            <w:hideMark/>
          </w:tcPr>
          <w:p w14:paraId="5052D69A" w14:textId="2F2D4BE3" w:rsidR="00054535" w:rsidRPr="00385D01" w:rsidRDefault="00054535" w:rsidP="00054535">
            <w:pPr>
              <w:pStyle w:val="ListParagraph"/>
              <w:numPr>
                <w:ilvl w:val="0"/>
                <w:numId w:val="4"/>
              </w:numPr>
              <w:spacing w:after="0" w:line="240" w:lineRule="auto"/>
              <w:ind w:left="466"/>
              <w:rPr>
                <w:rFonts w:ascii="Franklin Gothic Book" w:eastAsia="Times New Roman" w:hAnsi="Franklin Gothic Book" w:cs="Calibri"/>
                <w:color w:val="000000"/>
              </w:rPr>
            </w:pPr>
            <w:r>
              <w:rPr>
                <w:rFonts w:ascii="Franklin Gothic Book" w:eastAsia="Times New Roman" w:hAnsi="Franklin Gothic Book" w:cs="Calibri"/>
                <w:color w:val="000000"/>
              </w:rPr>
              <w:t>These slides provide the individual icon graphics</w:t>
            </w:r>
          </w:p>
        </w:tc>
      </w:tr>
      <w:tr w:rsidR="005C1B7A" w:rsidRPr="00385D01" w14:paraId="3E8B9F43" w14:textId="77777777" w:rsidTr="006837F2">
        <w:trPr>
          <w:cantSplit/>
          <w:trHeight w:val="1002"/>
        </w:trPr>
        <w:tc>
          <w:tcPr>
            <w:tcW w:w="630" w:type="dxa"/>
            <w:tcBorders>
              <w:top w:val="nil"/>
              <w:left w:val="single" w:sz="4" w:space="0" w:color="A6A6A6"/>
              <w:bottom w:val="single" w:sz="4" w:space="0" w:color="A6A6A6"/>
              <w:right w:val="single" w:sz="4" w:space="0" w:color="A6A6A6"/>
            </w:tcBorders>
            <w:shd w:val="clear" w:color="auto" w:fill="auto"/>
            <w:noWrap/>
          </w:tcPr>
          <w:p w14:paraId="1A40218D" w14:textId="77DCAA3A" w:rsidR="00054535" w:rsidRPr="00385D01"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65</w:t>
            </w:r>
          </w:p>
        </w:tc>
        <w:tc>
          <w:tcPr>
            <w:tcW w:w="3469" w:type="dxa"/>
            <w:tcBorders>
              <w:top w:val="nil"/>
              <w:left w:val="nil"/>
              <w:bottom w:val="single" w:sz="4" w:space="0" w:color="A6A6A6"/>
              <w:right w:val="single" w:sz="4" w:space="0" w:color="A6A6A6"/>
            </w:tcBorders>
            <w:shd w:val="clear" w:color="auto" w:fill="auto"/>
            <w:noWrap/>
          </w:tcPr>
          <w:p w14:paraId="2953D299" w14:textId="77777777" w:rsidR="00054535" w:rsidRPr="00385D01" w:rsidRDefault="00054535" w:rsidP="00054535">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Your Feedback Matters</w:t>
            </w:r>
          </w:p>
          <w:p w14:paraId="0FC31027" w14:textId="27D19B9D" w:rsidR="00054535" w:rsidRPr="00385D01" w:rsidRDefault="00054535" w:rsidP="00054535">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noProof/>
                <w:color w:val="000000"/>
              </w:rPr>
              <w:drawing>
                <wp:inline distT="0" distB="0" distL="0" distR="0" wp14:anchorId="4EB19634" wp14:editId="04F573B0">
                  <wp:extent cx="1828800" cy="1028700"/>
                  <wp:effectExtent l="19050" t="19050" r="19050" b="19050"/>
                  <wp:docPr id="84" name="Picture 84" descr="This is an image of the Lifelines Toolkit slide titled, “Your Feedback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828800" cy="1028700"/>
                          </a:xfrm>
                          <a:prstGeom prst="rect">
                            <a:avLst/>
                          </a:prstGeom>
                          <a:ln>
                            <a:solidFill>
                              <a:schemeClr val="tx1">
                                <a:lumMod val="50000"/>
                                <a:lumOff val="50000"/>
                              </a:schemeClr>
                            </a:solidFill>
                          </a:ln>
                        </pic:spPr>
                      </pic:pic>
                    </a:graphicData>
                  </a:graphic>
                </wp:inline>
              </w:drawing>
            </w:r>
          </w:p>
          <w:p w14:paraId="494F501B" w14:textId="77777777" w:rsidR="00054535" w:rsidRPr="00385D01" w:rsidRDefault="00054535" w:rsidP="00054535">
            <w:pPr>
              <w:spacing w:after="120" w:line="240" w:lineRule="auto"/>
              <w:rPr>
                <w:rFonts w:ascii="Franklin Gothic Book" w:eastAsia="Times New Roman" w:hAnsi="Franklin Gothic Book" w:cs="Calibri"/>
                <w:b/>
                <w:color w:val="000000"/>
              </w:rPr>
            </w:pPr>
          </w:p>
        </w:tc>
        <w:tc>
          <w:tcPr>
            <w:tcW w:w="6701" w:type="dxa"/>
            <w:tcBorders>
              <w:top w:val="nil"/>
              <w:left w:val="nil"/>
              <w:bottom w:val="single" w:sz="4" w:space="0" w:color="A6A6A6"/>
              <w:right w:val="single" w:sz="4" w:space="0" w:color="A6A6A6"/>
            </w:tcBorders>
            <w:shd w:val="clear" w:color="auto" w:fill="auto"/>
          </w:tcPr>
          <w:p w14:paraId="02C0EE89" w14:textId="77C51C2D" w:rsidR="00054535" w:rsidRPr="00385D01" w:rsidRDefault="00054535" w:rsidP="00054535">
            <w:pPr>
              <w:pStyle w:val="ListParagraph"/>
              <w:numPr>
                <w:ilvl w:val="0"/>
                <w:numId w:val="4"/>
              </w:numPr>
              <w:spacing w:before="60" w:after="0" w:line="240" w:lineRule="auto"/>
              <w:ind w:left="461"/>
              <w:contextualSpacing w:val="0"/>
              <w:rPr>
                <w:rFonts w:ascii="Franklin Gothic Book" w:eastAsia="Times New Roman" w:hAnsi="Franklin Gothic Book" w:cs="Calibri"/>
                <w:color w:val="000000"/>
              </w:rPr>
            </w:pPr>
            <w:r>
              <w:rPr>
                <w:rFonts w:ascii="Franklin Gothic Book" w:eastAsia="Times New Roman" w:hAnsi="Franklin Gothic Book" w:cs="Calibri"/>
                <w:color w:val="000000"/>
              </w:rPr>
              <w:t xml:space="preserve">As mentioned earlier, the lifelines construct will continue to evolve and mature based on stakeholder feedback and lessons learned from operations and exercises. Please provide any feedback at </w:t>
            </w:r>
            <w:hyperlink r:id="rId82" w:history="1">
              <w:r w:rsidRPr="00FD5A22">
                <w:rPr>
                  <w:rStyle w:val="Hyperlink"/>
                  <w:rFonts w:ascii="Franklin Gothic Book" w:eastAsia="Times New Roman" w:hAnsi="Franklin Gothic Book" w:cs="Calibri"/>
                </w:rPr>
                <w:t>lifelines@fema.dhs.gov</w:t>
              </w:r>
            </w:hyperlink>
            <w:r>
              <w:rPr>
                <w:rFonts w:ascii="Franklin Gothic Book" w:eastAsia="Times New Roman" w:hAnsi="Franklin Gothic Book" w:cs="Calibri"/>
                <w:color w:val="000000"/>
              </w:rPr>
              <w:t xml:space="preserve">. </w:t>
            </w:r>
          </w:p>
        </w:tc>
      </w:tr>
      <w:tr w:rsidR="005C1B7A" w:rsidRPr="00385D01" w14:paraId="20A3A89D" w14:textId="77777777" w:rsidTr="006837F2">
        <w:trPr>
          <w:cantSplit/>
          <w:trHeight w:val="1002"/>
        </w:trPr>
        <w:tc>
          <w:tcPr>
            <w:tcW w:w="630" w:type="dxa"/>
            <w:tcBorders>
              <w:top w:val="nil"/>
              <w:left w:val="single" w:sz="4" w:space="0" w:color="A6A6A6"/>
              <w:bottom w:val="single" w:sz="4" w:space="0" w:color="A6A6A6"/>
              <w:right w:val="single" w:sz="4" w:space="0" w:color="A6A6A6"/>
            </w:tcBorders>
            <w:shd w:val="clear" w:color="auto" w:fill="auto"/>
            <w:noWrap/>
            <w:hideMark/>
          </w:tcPr>
          <w:p w14:paraId="0D69AE9A" w14:textId="04DFC351" w:rsidR="00054535" w:rsidRPr="00385D01" w:rsidRDefault="00054535" w:rsidP="00054535">
            <w:pPr>
              <w:spacing w:after="0" w:line="240" w:lineRule="auto"/>
              <w:jc w:val="center"/>
              <w:rPr>
                <w:rFonts w:ascii="Franklin Gothic Book" w:eastAsia="Times New Roman" w:hAnsi="Franklin Gothic Book" w:cs="Calibri"/>
                <w:color w:val="000000"/>
              </w:rPr>
            </w:pPr>
            <w:r>
              <w:rPr>
                <w:rFonts w:ascii="Franklin Gothic Book" w:eastAsia="Times New Roman" w:hAnsi="Franklin Gothic Book" w:cs="Calibri"/>
                <w:color w:val="000000"/>
              </w:rPr>
              <w:t>66</w:t>
            </w:r>
          </w:p>
        </w:tc>
        <w:tc>
          <w:tcPr>
            <w:tcW w:w="3469" w:type="dxa"/>
            <w:tcBorders>
              <w:top w:val="nil"/>
              <w:left w:val="nil"/>
              <w:bottom w:val="single" w:sz="4" w:space="0" w:color="A6A6A6"/>
              <w:right w:val="single" w:sz="4" w:space="0" w:color="A6A6A6"/>
            </w:tcBorders>
            <w:shd w:val="clear" w:color="auto" w:fill="auto"/>
            <w:noWrap/>
            <w:hideMark/>
          </w:tcPr>
          <w:p w14:paraId="2A5C0B96" w14:textId="77777777" w:rsidR="00054535" w:rsidRPr="00385D01" w:rsidRDefault="00054535" w:rsidP="00054535">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color w:val="000000"/>
              </w:rPr>
              <w:t>[End Slide]</w:t>
            </w:r>
          </w:p>
          <w:p w14:paraId="28353177" w14:textId="77777777" w:rsidR="00054535" w:rsidRPr="00385D01" w:rsidRDefault="00054535" w:rsidP="00054535">
            <w:pPr>
              <w:spacing w:after="120" w:line="240" w:lineRule="auto"/>
              <w:rPr>
                <w:rFonts w:ascii="Franklin Gothic Book" w:eastAsia="Times New Roman" w:hAnsi="Franklin Gothic Book" w:cs="Calibri"/>
                <w:b/>
                <w:color w:val="000000"/>
              </w:rPr>
            </w:pPr>
            <w:r w:rsidRPr="00385D01">
              <w:rPr>
                <w:rFonts w:ascii="Franklin Gothic Book" w:eastAsia="Times New Roman" w:hAnsi="Franklin Gothic Book" w:cs="Calibri"/>
                <w:b/>
                <w:noProof/>
                <w:color w:val="000000"/>
              </w:rPr>
              <w:drawing>
                <wp:inline distT="0" distB="0" distL="0" distR="0" wp14:anchorId="52AE6046" wp14:editId="06B04E0D">
                  <wp:extent cx="1828800" cy="1028700"/>
                  <wp:effectExtent l="19050" t="19050" r="19050" b="19050"/>
                  <wp:docPr id="66" name="Picture 66" descr="Image of the end slide of the Community Lifelines Implementation Tool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828800" cy="1028700"/>
                          </a:xfrm>
                          <a:prstGeom prst="rect">
                            <a:avLst/>
                          </a:prstGeom>
                          <a:ln>
                            <a:solidFill>
                              <a:schemeClr val="tx1">
                                <a:lumMod val="50000"/>
                                <a:lumOff val="50000"/>
                              </a:schemeClr>
                            </a:solidFill>
                          </a:ln>
                        </pic:spPr>
                      </pic:pic>
                    </a:graphicData>
                  </a:graphic>
                </wp:inline>
              </w:drawing>
            </w:r>
            <w:r w:rsidRPr="00385D01">
              <w:rPr>
                <w:rFonts w:ascii="Franklin Gothic Book" w:eastAsia="Times New Roman" w:hAnsi="Franklin Gothic Book" w:cs="Calibri"/>
                <w:b/>
                <w:color w:val="000000"/>
              </w:rPr>
              <w:t> </w:t>
            </w:r>
          </w:p>
          <w:p w14:paraId="1BB77002" w14:textId="77777777" w:rsidR="00054535" w:rsidRPr="00385D01" w:rsidRDefault="00054535" w:rsidP="00054535">
            <w:pPr>
              <w:spacing w:after="120" w:line="240" w:lineRule="auto"/>
              <w:rPr>
                <w:rFonts w:ascii="Franklin Gothic Book" w:eastAsia="Times New Roman" w:hAnsi="Franklin Gothic Book" w:cs="Calibri"/>
                <w:b/>
                <w:color w:val="000000"/>
              </w:rPr>
            </w:pPr>
          </w:p>
        </w:tc>
        <w:tc>
          <w:tcPr>
            <w:tcW w:w="6701" w:type="dxa"/>
            <w:tcBorders>
              <w:top w:val="nil"/>
              <w:left w:val="nil"/>
              <w:bottom w:val="single" w:sz="4" w:space="0" w:color="A6A6A6"/>
              <w:right w:val="single" w:sz="4" w:space="0" w:color="A6A6A6"/>
            </w:tcBorders>
            <w:shd w:val="clear" w:color="auto" w:fill="auto"/>
            <w:hideMark/>
          </w:tcPr>
          <w:p w14:paraId="6750C508" w14:textId="77777777" w:rsidR="00054535" w:rsidRPr="00385D01" w:rsidRDefault="00054535" w:rsidP="00054535">
            <w:pPr>
              <w:pStyle w:val="ListParagraph"/>
              <w:numPr>
                <w:ilvl w:val="0"/>
                <w:numId w:val="4"/>
              </w:numPr>
              <w:spacing w:before="60" w:after="0" w:line="240" w:lineRule="auto"/>
              <w:ind w:left="461"/>
              <w:contextualSpacing w:val="0"/>
              <w:rPr>
                <w:rFonts w:ascii="Franklin Gothic Book" w:eastAsia="Times New Roman" w:hAnsi="Franklin Gothic Book" w:cs="Calibri"/>
                <w:color w:val="000000"/>
              </w:rPr>
            </w:pPr>
            <w:r w:rsidRPr="00385D01">
              <w:rPr>
                <w:rFonts w:ascii="Franklin Gothic Book" w:eastAsia="Times New Roman" w:hAnsi="Franklin Gothic Book" w:cs="Calibri"/>
                <w:color w:val="000000"/>
              </w:rPr>
              <w:t>Thank you or your time today. I will now take any questions and open it up for discussion.</w:t>
            </w:r>
          </w:p>
        </w:tc>
      </w:tr>
    </w:tbl>
    <w:p w14:paraId="4188474E" w14:textId="77777777" w:rsidR="00ED1652" w:rsidRDefault="00ED1652" w:rsidP="00026D2F">
      <w:pPr>
        <w:spacing w:before="60" w:after="60" w:line="240" w:lineRule="auto"/>
        <w:rPr>
          <w:rFonts w:cstheme="minorHAnsi"/>
        </w:rPr>
      </w:pPr>
    </w:p>
    <w:sectPr w:rsidR="00ED1652" w:rsidSect="0011190E">
      <w:headerReference w:type="default" r:id="rId84"/>
      <w:footerReference w:type="default" r:id="rId85"/>
      <w:pgSz w:w="12240" w:h="15840"/>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8154D" w14:textId="77777777" w:rsidR="00821A29" w:rsidRDefault="00821A29" w:rsidP="00E02751">
      <w:pPr>
        <w:spacing w:after="0" w:line="240" w:lineRule="auto"/>
      </w:pPr>
      <w:r>
        <w:separator/>
      </w:r>
    </w:p>
  </w:endnote>
  <w:endnote w:type="continuationSeparator" w:id="0">
    <w:p w14:paraId="6C13F5F6" w14:textId="77777777" w:rsidR="00821A29" w:rsidRDefault="00821A29" w:rsidP="00E02751">
      <w:pPr>
        <w:spacing w:after="0" w:line="240" w:lineRule="auto"/>
      </w:pPr>
      <w:r>
        <w:continuationSeparator/>
      </w:r>
    </w:p>
  </w:endnote>
  <w:endnote w:type="continuationNotice" w:id="1">
    <w:p w14:paraId="41A6864F" w14:textId="77777777" w:rsidR="00821A29" w:rsidRDefault="00821A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1019004"/>
      <w:docPartObj>
        <w:docPartGallery w:val="Page Numbers (Bottom of Page)"/>
        <w:docPartUnique/>
      </w:docPartObj>
    </w:sdtPr>
    <w:sdtEndPr>
      <w:rPr>
        <w:noProof/>
      </w:rPr>
    </w:sdtEndPr>
    <w:sdtContent>
      <w:p w14:paraId="78919166" w14:textId="77777777" w:rsidR="00E477BF" w:rsidRDefault="00E477B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83E939" w14:textId="77777777" w:rsidR="00E477BF" w:rsidRDefault="00E477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07C56" w14:textId="77777777" w:rsidR="00821A29" w:rsidRDefault="00821A29" w:rsidP="00E02751">
      <w:pPr>
        <w:spacing w:after="0" w:line="240" w:lineRule="auto"/>
      </w:pPr>
      <w:r>
        <w:separator/>
      </w:r>
    </w:p>
  </w:footnote>
  <w:footnote w:type="continuationSeparator" w:id="0">
    <w:p w14:paraId="23C5CFB4" w14:textId="77777777" w:rsidR="00821A29" w:rsidRDefault="00821A29" w:rsidP="00E02751">
      <w:pPr>
        <w:spacing w:after="0" w:line="240" w:lineRule="auto"/>
      </w:pPr>
      <w:r>
        <w:continuationSeparator/>
      </w:r>
    </w:p>
  </w:footnote>
  <w:footnote w:type="continuationNotice" w:id="1">
    <w:p w14:paraId="6DD79298" w14:textId="77777777" w:rsidR="00821A29" w:rsidRDefault="00821A2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61808" w14:textId="3E1A382E" w:rsidR="00E477BF" w:rsidRPr="00D61353" w:rsidRDefault="00E477BF" w:rsidP="00EA4515">
    <w:pPr>
      <w:pStyle w:val="Header"/>
      <w:tabs>
        <w:tab w:val="clear" w:pos="9360"/>
        <w:tab w:val="right" w:pos="10800"/>
      </w:tabs>
      <w:rPr>
        <w:rFonts w:ascii="Times New Roman" w:hAnsi="Times New Roman" w:cs="Times New Roman"/>
        <w:color w:val="003366"/>
        <w:sz w:val="24"/>
        <w:szCs w:val="28"/>
      </w:rPr>
    </w:pPr>
    <w:r w:rsidRPr="00356079">
      <w:rPr>
        <w:rFonts w:ascii="Times New Roman" w:hAnsi="Times New Roman" w:cs="Times New Roman"/>
        <w:noProof/>
      </w:rPr>
      <w:drawing>
        <wp:inline distT="0" distB="0" distL="0" distR="0" wp14:anchorId="40F28180" wp14:editId="325ED694">
          <wp:extent cx="1763395" cy="626110"/>
          <wp:effectExtent l="0" t="0" r="8255" b="2540"/>
          <wp:docPr id="6" name="Picture 6" descr="FE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3395" cy="626110"/>
                  </a:xfrm>
                  <a:prstGeom prst="rect">
                    <a:avLst/>
                  </a:prstGeom>
                  <a:noFill/>
                </pic:spPr>
              </pic:pic>
            </a:graphicData>
          </a:graphic>
        </wp:inline>
      </w:drawing>
    </w:r>
    <w:r w:rsidRPr="00DF3000">
      <w:rPr>
        <w:rFonts w:ascii="Times New Roman" w:hAnsi="Times New Roman" w:cs="Times New Roman"/>
        <w:color w:val="003366"/>
        <w:sz w:val="24"/>
        <w:szCs w:val="28"/>
      </w:rPr>
      <w:t xml:space="preserve"> </w:t>
    </w:r>
    <w:r>
      <w:rPr>
        <w:rFonts w:ascii="Times New Roman" w:hAnsi="Times New Roman" w:cs="Times New Roman"/>
        <w:color w:val="003366"/>
        <w:sz w:val="24"/>
        <w:szCs w:val="28"/>
      </w:rPr>
      <w:tab/>
    </w:r>
    <w:r>
      <w:rPr>
        <w:rFonts w:ascii="Times New Roman" w:hAnsi="Times New Roman" w:cs="Times New Roman"/>
        <w:color w:val="003366"/>
        <w:sz w:val="24"/>
        <w:szCs w:val="28"/>
      </w:rPr>
      <w:tab/>
    </w:r>
    <w:r w:rsidRPr="00026D2F">
      <w:rPr>
        <w:rFonts w:cstheme="minorHAnsi"/>
        <w:b/>
        <w:color w:val="FF0000"/>
        <w:sz w:val="24"/>
        <w:szCs w:val="28"/>
      </w:rPr>
      <w:t>v</w:t>
    </w:r>
    <w:r>
      <w:rPr>
        <w:rFonts w:cstheme="minorHAnsi"/>
        <w:b/>
        <w:color w:val="FF0000"/>
        <w:sz w:val="24"/>
        <w:szCs w:val="28"/>
      </w:rPr>
      <w:t>2</w:t>
    </w:r>
    <w:r w:rsidRPr="00026D2F">
      <w:rPr>
        <w:rFonts w:cstheme="minorHAnsi"/>
        <w:b/>
        <w:color w:val="FF0000"/>
        <w:sz w:val="24"/>
        <w:szCs w:val="28"/>
      </w:rPr>
      <w:t>.</w:t>
    </w:r>
    <w:r w:rsidR="00970AD8">
      <w:rPr>
        <w:rFonts w:cstheme="minorHAnsi"/>
        <w:b/>
        <w:color w:val="FF0000"/>
        <w:sz w:val="24"/>
        <w:szCs w:val="28"/>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964C8"/>
    <w:multiLevelType w:val="hybridMultilevel"/>
    <w:tmpl w:val="9E4440B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421CDA"/>
    <w:multiLevelType w:val="hybridMultilevel"/>
    <w:tmpl w:val="01F42592"/>
    <w:lvl w:ilvl="0" w:tplc="D26C13C0">
      <w:start w:val="1"/>
      <w:numFmt w:val="bullet"/>
      <w:lvlText w:val=""/>
      <w:lvlJc w:val="left"/>
      <w:pPr>
        <w:tabs>
          <w:tab w:val="num" w:pos="720"/>
        </w:tabs>
        <w:ind w:left="720" w:hanging="360"/>
      </w:pPr>
      <w:rPr>
        <w:rFonts w:ascii="Wingdings" w:hAnsi="Wingdings" w:hint="default"/>
      </w:rPr>
    </w:lvl>
    <w:lvl w:ilvl="1" w:tplc="0A026442" w:tentative="1">
      <w:start w:val="1"/>
      <w:numFmt w:val="bullet"/>
      <w:lvlText w:val=""/>
      <w:lvlJc w:val="left"/>
      <w:pPr>
        <w:tabs>
          <w:tab w:val="num" w:pos="1440"/>
        </w:tabs>
        <w:ind w:left="1440" w:hanging="360"/>
      </w:pPr>
      <w:rPr>
        <w:rFonts w:ascii="Wingdings" w:hAnsi="Wingdings" w:hint="default"/>
      </w:rPr>
    </w:lvl>
    <w:lvl w:ilvl="2" w:tplc="9DD22550" w:tentative="1">
      <w:start w:val="1"/>
      <w:numFmt w:val="bullet"/>
      <w:lvlText w:val=""/>
      <w:lvlJc w:val="left"/>
      <w:pPr>
        <w:tabs>
          <w:tab w:val="num" w:pos="2160"/>
        </w:tabs>
        <w:ind w:left="2160" w:hanging="360"/>
      </w:pPr>
      <w:rPr>
        <w:rFonts w:ascii="Wingdings" w:hAnsi="Wingdings" w:hint="default"/>
      </w:rPr>
    </w:lvl>
    <w:lvl w:ilvl="3" w:tplc="C7465088" w:tentative="1">
      <w:start w:val="1"/>
      <w:numFmt w:val="bullet"/>
      <w:lvlText w:val=""/>
      <w:lvlJc w:val="left"/>
      <w:pPr>
        <w:tabs>
          <w:tab w:val="num" w:pos="2880"/>
        </w:tabs>
        <w:ind w:left="2880" w:hanging="360"/>
      </w:pPr>
      <w:rPr>
        <w:rFonts w:ascii="Wingdings" w:hAnsi="Wingdings" w:hint="default"/>
      </w:rPr>
    </w:lvl>
    <w:lvl w:ilvl="4" w:tplc="E2986306" w:tentative="1">
      <w:start w:val="1"/>
      <w:numFmt w:val="bullet"/>
      <w:lvlText w:val=""/>
      <w:lvlJc w:val="left"/>
      <w:pPr>
        <w:tabs>
          <w:tab w:val="num" w:pos="3600"/>
        </w:tabs>
        <w:ind w:left="3600" w:hanging="360"/>
      </w:pPr>
      <w:rPr>
        <w:rFonts w:ascii="Wingdings" w:hAnsi="Wingdings" w:hint="default"/>
      </w:rPr>
    </w:lvl>
    <w:lvl w:ilvl="5" w:tplc="3FF2BA20" w:tentative="1">
      <w:start w:val="1"/>
      <w:numFmt w:val="bullet"/>
      <w:lvlText w:val=""/>
      <w:lvlJc w:val="left"/>
      <w:pPr>
        <w:tabs>
          <w:tab w:val="num" w:pos="4320"/>
        </w:tabs>
        <w:ind w:left="4320" w:hanging="360"/>
      </w:pPr>
      <w:rPr>
        <w:rFonts w:ascii="Wingdings" w:hAnsi="Wingdings" w:hint="default"/>
      </w:rPr>
    </w:lvl>
    <w:lvl w:ilvl="6" w:tplc="E0ACB090" w:tentative="1">
      <w:start w:val="1"/>
      <w:numFmt w:val="bullet"/>
      <w:lvlText w:val=""/>
      <w:lvlJc w:val="left"/>
      <w:pPr>
        <w:tabs>
          <w:tab w:val="num" w:pos="5040"/>
        </w:tabs>
        <w:ind w:left="5040" w:hanging="360"/>
      </w:pPr>
      <w:rPr>
        <w:rFonts w:ascii="Wingdings" w:hAnsi="Wingdings" w:hint="default"/>
      </w:rPr>
    </w:lvl>
    <w:lvl w:ilvl="7" w:tplc="12521FE2" w:tentative="1">
      <w:start w:val="1"/>
      <w:numFmt w:val="bullet"/>
      <w:lvlText w:val=""/>
      <w:lvlJc w:val="left"/>
      <w:pPr>
        <w:tabs>
          <w:tab w:val="num" w:pos="5760"/>
        </w:tabs>
        <w:ind w:left="5760" w:hanging="360"/>
      </w:pPr>
      <w:rPr>
        <w:rFonts w:ascii="Wingdings" w:hAnsi="Wingdings" w:hint="default"/>
      </w:rPr>
    </w:lvl>
    <w:lvl w:ilvl="8" w:tplc="8E583B0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B31ACD"/>
    <w:multiLevelType w:val="hybridMultilevel"/>
    <w:tmpl w:val="E0940ECE"/>
    <w:lvl w:ilvl="0" w:tplc="46326F32">
      <w:start w:val="1"/>
      <w:numFmt w:val="bullet"/>
      <w:lvlText w:val=""/>
      <w:lvlJc w:val="left"/>
      <w:pPr>
        <w:tabs>
          <w:tab w:val="num" w:pos="720"/>
        </w:tabs>
        <w:ind w:left="720" w:hanging="360"/>
      </w:pPr>
      <w:rPr>
        <w:rFonts w:ascii="Wingdings" w:hAnsi="Wingdings" w:hint="default"/>
      </w:rPr>
    </w:lvl>
    <w:lvl w:ilvl="1" w:tplc="5E4E3E9A">
      <w:start w:val="1"/>
      <w:numFmt w:val="bullet"/>
      <w:lvlText w:val=""/>
      <w:lvlJc w:val="left"/>
      <w:pPr>
        <w:tabs>
          <w:tab w:val="num" w:pos="1440"/>
        </w:tabs>
        <w:ind w:left="1440" w:hanging="360"/>
      </w:pPr>
      <w:rPr>
        <w:rFonts w:ascii="Wingdings" w:hAnsi="Wingdings" w:hint="default"/>
      </w:rPr>
    </w:lvl>
    <w:lvl w:ilvl="2" w:tplc="29D8A7BE">
      <w:numFmt w:val="bullet"/>
      <w:lvlText w:val="–"/>
      <w:lvlJc w:val="left"/>
      <w:pPr>
        <w:tabs>
          <w:tab w:val="num" w:pos="2160"/>
        </w:tabs>
        <w:ind w:left="2160" w:hanging="360"/>
      </w:pPr>
      <w:rPr>
        <w:rFonts w:ascii="Franklin Gothic Book" w:hAnsi="Franklin Gothic Book" w:hint="default"/>
      </w:rPr>
    </w:lvl>
    <w:lvl w:ilvl="3" w:tplc="926E0F98" w:tentative="1">
      <w:start w:val="1"/>
      <w:numFmt w:val="bullet"/>
      <w:lvlText w:val=""/>
      <w:lvlJc w:val="left"/>
      <w:pPr>
        <w:tabs>
          <w:tab w:val="num" w:pos="2880"/>
        </w:tabs>
        <w:ind w:left="2880" w:hanging="360"/>
      </w:pPr>
      <w:rPr>
        <w:rFonts w:ascii="Wingdings" w:hAnsi="Wingdings" w:hint="default"/>
      </w:rPr>
    </w:lvl>
    <w:lvl w:ilvl="4" w:tplc="BBEAB82A" w:tentative="1">
      <w:start w:val="1"/>
      <w:numFmt w:val="bullet"/>
      <w:lvlText w:val=""/>
      <w:lvlJc w:val="left"/>
      <w:pPr>
        <w:tabs>
          <w:tab w:val="num" w:pos="3600"/>
        </w:tabs>
        <w:ind w:left="3600" w:hanging="360"/>
      </w:pPr>
      <w:rPr>
        <w:rFonts w:ascii="Wingdings" w:hAnsi="Wingdings" w:hint="default"/>
      </w:rPr>
    </w:lvl>
    <w:lvl w:ilvl="5" w:tplc="B5EA428C" w:tentative="1">
      <w:start w:val="1"/>
      <w:numFmt w:val="bullet"/>
      <w:lvlText w:val=""/>
      <w:lvlJc w:val="left"/>
      <w:pPr>
        <w:tabs>
          <w:tab w:val="num" w:pos="4320"/>
        </w:tabs>
        <w:ind w:left="4320" w:hanging="360"/>
      </w:pPr>
      <w:rPr>
        <w:rFonts w:ascii="Wingdings" w:hAnsi="Wingdings" w:hint="default"/>
      </w:rPr>
    </w:lvl>
    <w:lvl w:ilvl="6" w:tplc="4C1421C0" w:tentative="1">
      <w:start w:val="1"/>
      <w:numFmt w:val="bullet"/>
      <w:lvlText w:val=""/>
      <w:lvlJc w:val="left"/>
      <w:pPr>
        <w:tabs>
          <w:tab w:val="num" w:pos="5040"/>
        </w:tabs>
        <w:ind w:left="5040" w:hanging="360"/>
      </w:pPr>
      <w:rPr>
        <w:rFonts w:ascii="Wingdings" w:hAnsi="Wingdings" w:hint="default"/>
      </w:rPr>
    </w:lvl>
    <w:lvl w:ilvl="7" w:tplc="4A340110" w:tentative="1">
      <w:start w:val="1"/>
      <w:numFmt w:val="bullet"/>
      <w:lvlText w:val=""/>
      <w:lvlJc w:val="left"/>
      <w:pPr>
        <w:tabs>
          <w:tab w:val="num" w:pos="5760"/>
        </w:tabs>
        <w:ind w:left="5760" w:hanging="360"/>
      </w:pPr>
      <w:rPr>
        <w:rFonts w:ascii="Wingdings" w:hAnsi="Wingdings" w:hint="default"/>
      </w:rPr>
    </w:lvl>
    <w:lvl w:ilvl="8" w:tplc="2A9020B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E53B54"/>
    <w:multiLevelType w:val="hybridMultilevel"/>
    <w:tmpl w:val="687499AE"/>
    <w:lvl w:ilvl="0" w:tplc="3F12121E">
      <w:start w:val="1"/>
      <w:numFmt w:val="bullet"/>
      <w:lvlText w:val="–"/>
      <w:lvlJc w:val="left"/>
      <w:pPr>
        <w:tabs>
          <w:tab w:val="num" w:pos="720"/>
        </w:tabs>
        <w:ind w:left="720" w:hanging="360"/>
      </w:pPr>
      <w:rPr>
        <w:rFonts w:ascii="Franklin Gothic Book" w:hAnsi="Franklin Gothic Book" w:hint="default"/>
      </w:rPr>
    </w:lvl>
    <w:lvl w:ilvl="1" w:tplc="4E602D5C">
      <w:start w:val="1"/>
      <w:numFmt w:val="bullet"/>
      <w:lvlText w:val="–"/>
      <w:lvlJc w:val="left"/>
      <w:pPr>
        <w:tabs>
          <w:tab w:val="num" w:pos="1440"/>
        </w:tabs>
        <w:ind w:left="1440" w:hanging="360"/>
      </w:pPr>
      <w:rPr>
        <w:rFonts w:ascii="Franklin Gothic Book" w:hAnsi="Franklin Gothic Book" w:hint="default"/>
      </w:rPr>
    </w:lvl>
    <w:lvl w:ilvl="2" w:tplc="97DE84F2" w:tentative="1">
      <w:start w:val="1"/>
      <w:numFmt w:val="bullet"/>
      <w:lvlText w:val="–"/>
      <w:lvlJc w:val="left"/>
      <w:pPr>
        <w:tabs>
          <w:tab w:val="num" w:pos="2160"/>
        </w:tabs>
        <w:ind w:left="2160" w:hanging="360"/>
      </w:pPr>
      <w:rPr>
        <w:rFonts w:ascii="Franklin Gothic Book" w:hAnsi="Franklin Gothic Book" w:hint="default"/>
      </w:rPr>
    </w:lvl>
    <w:lvl w:ilvl="3" w:tplc="D236DA8C" w:tentative="1">
      <w:start w:val="1"/>
      <w:numFmt w:val="bullet"/>
      <w:lvlText w:val="–"/>
      <w:lvlJc w:val="left"/>
      <w:pPr>
        <w:tabs>
          <w:tab w:val="num" w:pos="2880"/>
        </w:tabs>
        <w:ind w:left="2880" w:hanging="360"/>
      </w:pPr>
      <w:rPr>
        <w:rFonts w:ascii="Franklin Gothic Book" w:hAnsi="Franklin Gothic Book" w:hint="default"/>
      </w:rPr>
    </w:lvl>
    <w:lvl w:ilvl="4" w:tplc="B6EC2986" w:tentative="1">
      <w:start w:val="1"/>
      <w:numFmt w:val="bullet"/>
      <w:lvlText w:val="–"/>
      <w:lvlJc w:val="left"/>
      <w:pPr>
        <w:tabs>
          <w:tab w:val="num" w:pos="3600"/>
        </w:tabs>
        <w:ind w:left="3600" w:hanging="360"/>
      </w:pPr>
      <w:rPr>
        <w:rFonts w:ascii="Franklin Gothic Book" w:hAnsi="Franklin Gothic Book" w:hint="default"/>
      </w:rPr>
    </w:lvl>
    <w:lvl w:ilvl="5" w:tplc="44D4CD1E" w:tentative="1">
      <w:start w:val="1"/>
      <w:numFmt w:val="bullet"/>
      <w:lvlText w:val="–"/>
      <w:lvlJc w:val="left"/>
      <w:pPr>
        <w:tabs>
          <w:tab w:val="num" w:pos="4320"/>
        </w:tabs>
        <w:ind w:left="4320" w:hanging="360"/>
      </w:pPr>
      <w:rPr>
        <w:rFonts w:ascii="Franklin Gothic Book" w:hAnsi="Franklin Gothic Book" w:hint="default"/>
      </w:rPr>
    </w:lvl>
    <w:lvl w:ilvl="6" w:tplc="8C7AA0A6" w:tentative="1">
      <w:start w:val="1"/>
      <w:numFmt w:val="bullet"/>
      <w:lvlText w:val="–"/>
      <w:lvlJc w:val="left"/>
      <w:pPr>
        <w:tabs>
          <w:tab w:val="num" w:pos="5040"/>
        </w:tabs>
        <w:ind w:left="5040" w:hanging="360"/>
      </w:pPr>
      <w:rPr>
        <w:rFonts w:ascii="Franklin Gothic Book" w:hAnsi="Franklin Gothic Book" w:hint="default"/>
      </w:rPr>
    </w:lvl>
    <w:lvl w:ilvl="7" w:tplc="A5622E80" w:tentative="1">
      <w:start w:val="1"/>
      <w:numFmt w:val="bullet"/>
      <w:lvlText w:val="–"/>
      <w:lvlJc w:val="left"/>
      <w:pPr>
        <w:tabs>
          <w:tab w:val="num" w:pos="5760"/>
        </w:tabs>
        <w:ind w:left="5760" w:hanging="360"/>
      </w:pPr>
      <w:rPr>
        <w:rFonts w:ascii="Franklin Gothic Book" w:hAnsi="Franklin Gothic Book" w:hint="default"/>
      </w:rPr>
    </w:lvl>
    <w:lvl w:ilvl="8" w:tplc="40E87520" w:tentative="1">
      <w:start w:val="1"/>
      <w:numFmt w:val="bullet"/>
      <w:lvlText w:val="–"/>
      <w:lvlJc w:val="left"/>
      <w:pPr>
        <w:tabs>
          <w:tab w:val="num" w:pos="6480"/>
        </w:tabs>
        <w:ind w:left="6480" w:hanging="360"/>
      </w:pPr>
      <w:rPr>
        <w:rFonts w:ascii="Franklin Gothic Book" w:hAnsi="Franklin Gothic Book" w:hint="default"/>
      </w:rPr>
    </w:lvl>
  </w:abstractNum>
  <w:abstractNum w:abstractNumId="4" w15:restartNumberingAfterBreak="0">
    <w:nsid w:val="2D2A6244"/>
    <w:multiLevelType w:val="hybridMultilevel"/>
    <w:tmpl w:val="2A5EA504"/>
    <w:lvl w:ilvl="0" w:tplc="2F100180">
      <w:start w:val="1"/>
      <w:numFmt w:val="bullet"/>
      <w:lvlText w:val=""/>
      <w:lvlJc w:val="left"/>
      <w:pPr>
        <w:tabs>
          <w:tab w:val="num" w:pos="720"/>
        </w:tabs>
        <w:ind w:left="720" w:hanging="360"/>
      </w:pPr>
      <w:rPr>
        <w:rFonts w:ascii="Wingdings" w:hAnsi="Wingdings" w:hint="default"/>
      </w:rPr>
    </w:lvl>
    <w:lvl w:ilvl="1" w:tplc="F57ADB6C">
      <w:start w:val="1"/>
      <w:numFmt w:val="bullet"/>
      <w:lvlText w:val=""/>
      <w:lvlJc w:val="left"/>
      <w:pPr>
        <w:tabs>
          <w:tab w:val="num" w:pos="1440"/>
        </w:tabs>
        <w:ind w:left="1440" w:hanging="360"/>
      </w:pPr>
      <w:rPr>
        <w:rFonts w:ascii="Wingdings" w:hAnsi="Wingdings" w:hint="default"/>
      </w:rPr>
    </w:lvl>
    <w:lvl w:ilvl="2" w:tplc="7F22CEA8" w:tentative="1">
      <w:start w:val="1"/>
      <w:numFmt w:val="bullet"/>
      <w:lvlText w:val=""/>
      <w:lvlJc w:val="left"/>
      <w:pPr>
        <w:tabs>
          <w:tab w:val="num" w:pos="2160"/>
        </w:tabs>
        <w:ind w:left="2160" w:hanging="360"/>
      </w:pPr>
      <w:rPr>
        <w:rFonts w:ascii="Wingdings" w:hAnsi="Wingdings" w:hint="default"/>
      </w:rPr>
    </w:lvl>
    <w:lvl w:ilvl="3" w:tplc="BE206762" w:tentative="1">
      <w:start w:val="1"/>
      <w:numFmt w:val="bullet"/>
      <w:lvlText w:val=""/>
      <w:lvlJc w:val="left"/>
      <w:pPr>
        <w:tabs>
          <w:tab w:val="num" w:pos="2880"/>
        </w:tabs>
        <w:ind w:left="2880" w:hanging="360"/>
      </w:pPr>
      <w:rPr>
        <w:rFonts w:ascii="Wingdings" w:hAnsi="Wingdings" w:hint="default"/>
      </w:rPr>
    </w:lvl>
    <w:lvl w:ilvl="4" w:tplc="AE1E31F2" w:tentative="1">
      <w:start w:val="1"/>
      <w:numFmt w:val="bullet"/>
      <w:lvlText w:val=""/>
      <w:lvlJc w:val="left"/>
      <w:pPr>
        <w:tabs>
          <w:tab w:val="num" w:pos="3600"/>
        </w:tabs>
        <w:ind w:left="3600" w:hanging="360"/>
      </w:pPr>
      <w:rPr>
        <w:rFonts w:ascii="Wingdings" w:hAnsi="Wingdings" w:hint="default"/>
      </w:rPr>
    </w:lvl>
    <w:lvl w:ilvl="5" w:tplc="66EABF1C" w:tentative="1">
      <w:start w:val="1"/>
      <w:numFmt w:val="bullet"/>
      <w:lvlText w:val=""/>
      <w:lvlJc w:val="left"/>
      <w:pPr>
        <w:tabs>
          <w:tab w:val="num" w:pos="4320"/>
        </w:tabs>
        <w:ind w:left="4320" w:hanging="360"/>
      </w:pPr>
      <w:rPr>
        <w:rFonts w:ascii="Wingdings" w:hAnsi="Wingdings" w:hint="default"/>
      </w:rPr>
    </w:lvl>
    <w:lvl w:ilvl="6" w:tplc="0D96A83C" w:tentative="1">
      <w:start w:val="1"/>
      <w:numFmt w:val="bullet"/>
      <w:lvlText w:val=""/>
      <w:lvlJc w:val="left"/>
      <w:pPr>
        <w:tabs>
          <w:tab w:val="num" w:pos="5040"/>
        </w:tabs>
        <w:ind w:left="5040" w:hanging="360"/>
      </w:pPr>
      <w:rPr>
        <w:rFonts w:ascii="Wingdings" w:hAnsi="Wingdings" w:hint="default"/>
      </w:rPr>
    </w:lvl>
    <w:lvl w:ilvl="7" w:tplc="B5228A96" w:tentative="1">
      <w:start w:val="1"/>
      <w:numFmt w:val="bullet"/>
      <w:lvlText w:val=""/>
      <w:lvlJc w:val="left"/>
      <w:pPr>
        <w:tabs>
          <w:tab w:val="num" w:pos="5760"/>
        </w:tabs>
        <w:ind w:left="5760" w:hanging="360"/>
      </w:pPr>
      <w:rPr>
        <w:rFonts w:ascii="Wingdings" w:hAnsi="Wingdings" w:hint="default"/>
      </w:rPr>
    </w:lvl>
    <w:lvl w:ilvl="8" w:tplc="3062830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D4184F"/>
    <w:multiLevelType w:val="hybridMultilevel"/>
    <w:tmpl w:val="AA8EA0BC"/>
    <w:lvl w:ilvl="0" w:tplc="F872E196">
      <w:start w:val="1"/>
      <w:numFmt w:val="bullet"/>
      <w:lvlText w:val=""/>
      <w:lvlJc w:val="left"/>
      <w:pPr>
        <w:tabs>
          <w:tab w:val="num" w:pos="720"/>
        </w:tabs>
        <w:ind w:left="720" w:hanging="360"/>
      </w:pPr>
      <w:rPr>
        <w:rFonts w:ascii="Wingdings" w:hAnsi="Wingdings" w:hint="default"/>
      </w:rPr>
    </w:lvl>
    <w:lvl w:ilvl="1" w:tplc="E94C9A4C" w:tentative="1">
      <w:start w:val="1"/>
      <w:numFmt w:val="bullet"/>
      <w:lvlText w:val=""/>
      <w:lvlJc w:val="left"/>
      <w:pPr>
        <w:tabs>
          <w:tab w:val="num" w:pos="1440"/>
        </w:tabs>
        <w:ind w:left="1440" w:hanging="360"/>
      </w:pPr>
      <w:rPr>
        <w:rFonts w:ascii="Wingdings" w:hAnsi="Wingdings" w:hint="default"/>
      </w:rPr>
    </w:lvl>
    <w:lvl w:ilvl="2" w:tplc="F692CAC2" w:tentative="1">
      <w:start w:val="1"/>
      <w:numFmt w:val="bullet"/>
      <w:lvlText w:val=""/>
      <w:lvlJc w:val="left"/>
      <w:pPr>
        <w:tabs>
          <w:tab w:val="num" w:pos="2160"/>
        </w:tabs>
        <w:ind w:left="2160" w:hanging="360"/>
      </w:pPr>
      <w:rPr>
        <w:rFonts w:ascii="Wingdings" w:hAnsi="Wingdings" w:hint="default"/>
      </w:rPr>
    </w:lvl>
    <w:lvl w:ilvl="3" w:tplc="3296ED6E" w:tentative="1">
      <w:start w:val="1"/>
      <w:numFmt w:val="bullet"/>
      <w:lvlText w:val=""/>
      <w:lvlJc w:val="left"/>
      <w:pPr>
        <w:tabs>
          <w:tab w:val="num" w:pos="2880"/>
        </w:tabs>
        <w:ind w:left="2880" w:hanging="360"/>
      </w:pPr>
      <w:rPr>
        <w:rFonts w:ascii="Wingdings" w:hAnsi="Wingdings" w:hint="default"/>
      </w:rPr>
    </w:lvl>
    <w:lvl w:ilvl="4" w:tplc="319A41BC" w:tentative="1">
      <w:start w:val="1"/>
      <w:numFmt w:val="bullet"/>
      <w:lvlText w:val=""/>
      <w:lvlJc w:val="left"/>
      <w:pPr>
        <w:tabs>
          <w:tab w:val="num" w:pos="3600"/>
        </w:tabs>
        <w:ind w:left="3600" w:hanging="360"/>
      </w:pPr>
      <w:rPr>
        <w:rFonts w:ascii="Wingdings" w:hAnsi="Wingdings" w:hint="default"/>
      </w:rPr>
    </w:lvl>
    <w:lvl w:ilvl="5" w:tplc="36328F00" w:tentative="1">
      <w:start w:val="1"/>
      <w:numFmt w:val="bullet"/>
      <w:lvlText w:val=""/>
      <w:lvlJc w:val="left"/>
      <w:pPr>
        <w:tabs>
          <w:tab w:val="num" w:pos="4320"/>
        </w:tabs>
        <w:ind w:left="4320" w:hanging="360"/>
      </w:pPr>
      <w:rPr>
        <w:rFonts w:ascii="Wingdings" w:hAnsi="Wingdings" w:hint="default"/>
      </w:rPr>
    </w:lvl>
    <w:lvl w:ilvl="6" w:tplc="75140452" w:tentative="1">
      <w:start w:val="1"/>
      <w:numFmt w:val="bullet"/>
      <w:lvlText w:val=""/>
      <w:lvlJc w:val="left"/>
      <w:pPr>
        <w:tabs>
          <w:tab w:val="num" w:pos="5040"/>
        </w:tabs>
        <w:ind w:left="5040" w:hanging="360"/>
      </w:pPr>
      <w:rPr>
        <w:rFonts w:ascii="Wingdings" w:hAnsi="Wingdings" w:hint="default"/>
      </w:rPr>
    </w:lvl>
    <w:lvl w:ilvl="7" w:tplc="01B0F87E" w:tentative="1">
      <w:start w:val="1"/>
      <w:numFmt w:val="bullet"/>
      <w:lvlText w:val=""/>
      <w:lvlJc w:val="left"/>
      <w:pPr>
        <w:tabs>
          <w:tab w:val="num" w:pos="5760"/>
        </w:tabs>
        <w:ind w:left="5760" w:hanging="360"/>
      </w:pPr>
      <w:rPr>
        <w:rFonts w:ascii="Wingdings" w:hAnsi="Wingdings" w:hint="default"/>
      </w:rPr>
    </w:lvl>
    <w:lvl w:ilvl="8" w:tplc="B6B0216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BC73C6"/>
    <w:multiLevelType w:val="hybridMultilevel"/>
    <w:tmpl w:val="6B504738"/>
    <w:lvl w:ilvl="0" w:tplc="C4325B1E">
      <w:start w:val="1"/>
      <w:numFmt w:val="bullet"/>
      <w:lvlText w:val=""/>
      <w:lvlJc w:val="left"/>
      <w:pPr>
        <w:tabs>
          <w:tab w:val="num" w:pos="720"/>
        </w:tabs>
        <w:ind w:left="720" w:hanging="360"/>
      </w:pPr>
      <w:rPr>
        <w:rFonts w:ascii="Wingdings" w:hAnsi="Wingdings" w:hint="default"/>
      </w:rPr>
    </w:lvl>
    <w:lvl w:ilvl="1" w:tplc="133EB246">
      <w:start w:val="1"/>
      <w:numFmt w:val="bullet"/>
      <w:lvlText w:val=""/>
      <w:lvlJc w:val="left"/>
      <w:pPr>
        <w:tabs>
          <w:tab w:val="num" w:pos="1440"/>
        </w:tabs>
        <w:ind w:left="1440" w:hanging="360"/>
      </w:pPr>
      <w:rPr>
        <w:rFonts w:ascii="Wingdings" w:hAnsi="Wingdings" w:hint="default"/>
      </w:rPr>
    </w:lvl>
    <w:lvl w:ilvl="2" w:tplc="99FCE462" w:tentative="1">
      <w:start w:val="1"/>
      <w:numFmt w:val="bullet"/>
      <w:lvlText w:val=""/>
      <w:lvlJc w:val="left"/>
      <w:pPr>
        <w:tabs>
          <w:tab w:val="num" w:pos="2160"/>
        </w:tabs>
        <w:ind w:left="2160" w:hanging="360"/>
      </w:pPr>
      <w:rPr>
        <w:rFonts w:ascii="Wingdings" w:hAnsi="Wingdings" w:hint="default"/>
      </w:rPr>
    </w:lvl>
    <w:lvl w:ilvl="3" w:tplc="1E00583E" w:tentative="1">
      <w:start w:val="1"/>
      <w:numFmt w:val="bullet"/>
      <w:lvlText w:val=""/>
      <w:lvlJc w:val="left"/>
      <w:pPr>
        <w:tabs>
          <w:tab w:val="num" w:pos="2880"/>
        </w:tabs>
        <w:ind w:left="2880" w:hanging="360"/>
      </w:pPr>
      <w:rPr>
        <w:rFonts w:ascii="Wingdings" w:hAnsi="Wingdings" w:hint="default"/>
      </w:rPr>
    </w:lvl>
    <w:lvl w:ilvl="4" w:tplc="C9C2A01A" w:tentative="1">
      <w:start w:val="1"/>
      <w:numFmt w:val="bullet"/>
      <w:lvlText w:val=""/>
      <w:lvlJc w:val="left"/>
      <w:pPr>
        <w:tabs>
          <w:tab w:val="num" w:pos="3600"/>
        </w:tabs>
        <w:ind w:left="3600" w:hanging="360"/>
      </w:pPr>
      <w:rPr>
        <w:rFonts w:ascii="Wingdings" w:hAnsi="Wingdings" w:hint="default"/>
      </w:rPr>
    </w:lvl>
    <w:lvl w:ilvl="5" w:tplc="82208F14" w:tentative="1">
      <w:start w:val="1"/>
      <w:numFmt w:val="bullet"/>
      <w:lvlText w:val=""/>
      <w:lvlJc w:val="left"/>
      <w:pPr>
        <w:tabs>
          <w:tab w:val="num" w:pos="4320"/>
        </w:tabs>
        <w:ind w:left="4320" w:hanging="360"/>
      </w:pPr>
      <w:rPr>
        <w:rFonts w:ascii="Wingdings" w:hAnsi="Wingdings" w:hint="default"/>
      </w:rPr>
    </w:lvl>
    <w:lvl w:ilvl="6" w:tplc="993876CC" w:tentative="1">
      <w:start w:val="1"/>
      <w:numFmt w:val="bullet"/>
      <w:lvlText w:val=""/>
      <w:lvlJc w:val="left"/>
      <w:pPr>
        <w:tabs>
          <w:tab w:val="num" w:pos="5040"/>
        </w:tabs>
        <w:ind w:left="5040" w:hanging="360"/>
      </w:pPr>
      <w:rPr>
        <w:rFonts w:ascii="Wingdings" w:hAnsi="Wingdings" w:hint="default"/>
      </w:rPr>
    </w:lvl>
    <w:lvl w:ilvl="7" w:tplc="FCEC8B00" w:tentative="1">
      <w:start w:val="1"/>
      <w:numFmt w:val="bullet"/>
      <w:lvlText w:val=""/>
      <w:lvlJc w:val="left"/>
      <w:pPr>
        <w:tabs>
          <w:tab w:val="num" w:pos="5760"/>
        </w:tabs>
        <w:ind w:left="5760" w:hanging="360"/>
      </w:pPr>
      <w:rPr>
        <w:rFonts w:ascii="Wingdings" w:hAnsi="Wingdings" w:hint="default"/>
      </w:rPr>
    </w:lvl>
    <w:lvl w:ilvl="8" w:tplc="1562D11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1D6B1A"/>
    <w:multiLevelType w:val="hybridMultilevel"/>
    <w:tmpl w:val="E29ADAF4"/>
    <w:lvl w:ilvl="0" w:tplc="5A96C382">
      <w:start w:val="1"/>
      <w:numFmt w:val="bullet"/>
      <w:lvlText w:val=""/>
      <w:lvlJc w:val="left"/>
      <w:pPr>
        <w:tabs>
          <w:tab w:val="num" w:pos="720"/>
        </w:tabs>
        <w:ind w:left="720" w:hanging="360"/>
      </w:pPr>
      <w:rPr>
        <w:rFonts w:ascii="Wingdings" w:hAnsi="Wingdings" w:hint="default"/>
      </w:rPr>
    </w:lvl>
    <w:lvl w:ilvl="1" w:tplc="DA3A7CCA" w:tentative="1">
      <w:start w:val="1"/>
      <w:numFmt w:val="bullet"/>
      <w:lvlText w:val=""/>
      <w:lvlJc w:val="left"/>
      <w:pPr>
        <w:tabs>
          <w:tab w:val="num" w:pos="1440"/>
        </w:tabs>
        <w:ind w:left="1440" w:hanging="360"/>
      </w:pPr>
      <w:rPr>
        <w:rFonts w:ascii="Wingdings" w:hAnsi="Wingdings" w:hint="default"/>
      </w:rPr>
    </w:lvl>
    <w:lvl w:ilvl="2" w:tplc="CB9A6262">
      <w:numFmt w:val="none"/>
      <w:lvlText w:val=""/>
      <w:lvlJc w:val="left"/>
      <w:pPr>
        <w:tabs>
          <w:tab w:val="num" w:pos="360"/>
        </w:tabs>
      </w:pPr>
    </w:lvl>
    <w:lvl w:ilvl="3" w:tplc="9E62C1EE" w:tentative="1">
      <w:start w:val="1"/>
      <w:numFmt w:val="bullet"/>
      <w:lvlText w:val=""/>
      <w:lvlJc w:val="left"/>
      <w:pPr>
        <w:tabs>
          <w:tab w:val="num" w:pos="2880"/>
        </w:tabs>
        <w:ind w:left="2880" w:hanging="360"/>
      </w:pPr>
      <w:rPr>
        <w:rFonts w:ascii="Wingdings" w:hAnsi="Wingdings" w:hint="default"/>
      </w:rPr>
    </w:lvl>
    <w:lvl w:ilvl="4" w:tplc="6E4E1340" w:tentative="1">
      <w:start w:val="1"/>
      <w:numFmt w:val="bullet"/>
      <w:lvlText w:val=""/>
      <w:lvlJc w:val="left"/>
      <w:pPr>
        <w:tabs>
          <w:tab w:val="num" w:pos="3600"/>
        </w:tabs>
        <w:ind w:left="3600" w:hanging="360"/>
      </w:pPr>
      <w:rPr>
        <w:rFonts w:ascii="Wingdings" w:hAnsi="Wingdings" w:hint="default"/>
      </w:rPr>
    </w:lvl>
    <w:lvl w:ilvl="5" w:tplc="F10E5242" w:tentative="1">
      <w:start w:val="1"/>
      <w:numFmt w:val="bullet"/>
      <w:lvlText w:val=""/>
      <w:lvlJc w:val="left"/>
      <w:pPr>
        <w:tabs>
          <w:tab w:val="num" w:pos="4320"/>
        </w:tabs>
        <w:ind w:left="4320" w:hanging="360"/>
      </w:pPr>
      <w:rPr>
        <w:rFonts w:ascii="Wingdings" w:hAnsi="Wingdings" w:hint="default"/>
      </w:rPr>
    </w:lvl>
    <w:lvl w:ilvl="6" w:tplc="2EBC45CC" w:tentative="1">
      <w:start w:val="1"/>
      <w:numFmt w:val="bullet"/>
      <w:lvlText w:val=""/>
      <w:lvlJc w:val="left"/>
      <w:pPr>
        <w:tabs>
          <w:tab w:val="num" w:pos="5040"/>
        </w:tabs>
        <w:ind w:left="5040" w:hanging="360"/>
      </w:pPr>
      <w:rPr>
        <w:rFonts w:ascii="Wingdings" w:hAnsi="Wingdings" w:hint="default"/>
      </w:rPr>
    </w:lvl>
    <w:lvl w:ilvl="7" w:tplc="FE0EED6C" w:tentative="1">
      <w:start w:val="1"/>
      <w:numFmt w:val="bullet"/>
      <w:lvlText w:val=""/>
      <w:lvlJc w:val="left"/>
      <w:pPr>
        <w:tabs>
          <w:tab w:val="num" w:pos="5760"/>
        </w:tabs>
        <w:ind w:left="5760" w:hanging="360"/>
      </w:pPr>
      <w:rPr>
        <w:rFonts w:ascii="Wingdings" w:hAnsi="Wingdings" w:hint="default"/>
      </w:rPr>
    </w:lvl>
    <w:lvl w:ilvl="8" w:tplc="D17E62E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3B763B"/>
    <w:multiLevelType w:val="hybridMultilevel"/>
    <w:tmpl w:val="10F260D2"/>
    <w:lvl w:ilvl="0" w:tplc="E7509F34">
      <w:start w:val="1"/>
      <w:numFmt w:val="bullet"/>
      <w:lvlText w:val=""/>
      <w:lvlJc w:val="left"/>
      <w:pPr>
        <w:tabs>
          <w:tab w:val="num" w:pos="720"/>
        </w:tabs>
        <w:ind w:left="720" w:hanging="360"/>
      </w:pPr>
      <w:rPr>
        <w:rFonts w:ascii="Wingdings" w:hAnsi="Wingdings" w:hint="default"/>
      </w:rPr>
    </w:lvl>
    <w:lvl w:ilvl="1" w:tplc="2834DCEE">
      <w:start w:val="1"/>
      <w:numFmt w:val="bullet"/>
      <w:lvlText w:val=""/>
      <w:lvlJc w:val="left"/>
      <w:pPr>
        <w:tabs>
          <w:tab w:val="num" w:pos="1440"/>
        </w:tabs>
        <w:ind w:left="1440" w:hanging="360"/>
      </w:pPr>
      <w:rPr>
        <w:rFonts w:ascii="Wingdings" w:hAnsi="Wingdings" w:hint="default"/>
      </w:rPr>
    </w:lvl>
    <w:lvl w:ilvl="2" w:tplc="1048D984" w:tentative="1">
      <w:start w:val="1"/>
      <w:numFmt w:val="bullet"/>
      <w:lvlText w:val=""/>
      <w:lvlJc w:val="left"/>
      <w:pPr>
        <w:tabs>
          <w:tab w:val="num" w:pos="2160"/>
        </w:tabs>
        <w:ind w:left="2160" w:hanging="360"/>
      </w:pPr>
      <w:rPr>
        <w:rFonts w:ascii="Wingdings" w:hAnsi="Wingdings" w:hint="default"/>
      </w:rPr>
    </w:lvl>
    <w:lvl w:ilvl="3" w:tplc="579204CA" w:tentative="1">
      <w:start w:val="1"/>
      <w:numFmt w:val="bullet"/>
      <w:lvlText w:val=""/>
      <w:lvlJc w:val="left"/>
      <w:pPr>
        <w:tabs>
          <w:tab w:val="num" w:pos="2880"/>
        </w:tabs>
        <w:ind w:left="2880" w:hanging="360"/>
      </w:pPr>
      <w:rPr>
        <w:rFonts w:ascii="Wingdings" w:hAnsi="Wingdings" w:hint="default"/>
      </w:rPr>
    </w:lvl>
    <w:lvl w:ilvl="4" w:tplc="2C8E9B06" w:tentative="1">
      <w:start w:val="1"/>
      <w:numFmt w:val="bullet"/>
      <w:lvlText w:val=""/>
      <w:lvlJc w:val="left"/>
      <w:pPr>
        <w:tabs>
          <w:tab w:val="num" w:pos="3600"/>
        </w:tabs>
        <w:ind w:left="3600" w:hanging="360"/>
      </w:pPr>
      <w:rPr>
        <w:rFonts w:ascii="Wingdings" w:hAnsi="Wingdings" w:hint="default"/>
      </w:rPr>
    </w:lvl>
    <w:lvl w:ilvl="5" w:tplc="AEFA5E44" w:tentative="1">
      <w:start w:val="1"/>
      <w:numFmt w:val="bullet"/>
      <w:lvlText w:val=""/>
      <w:lvlJc w:val="left"/>
      <w:pPr>
        <w:tabs>
          <w:tab w:val="num" w:pos="4320"/>
        </w:tabs>
        <w:ind w:left="4320" w:hanging="360"/>
      </w:pPr>
      <w:rPr>
        <w:rFonts w:ascii="Wingdings" w:hAnsi="Wingdings" w:hint="default"/>
      </w:rPr>
    </w:lvl>
    <w:lvl w:ilvl="6" w:tplc="B9F6CB7C" w:tentative="1">
      <w:start w:val="1"/>
      <w:numFmt w:val="bullet"/>
      <w:lvlText w:val=""/>
      <w:lvlJc w:val="left"/>
      <w:pPr>
        <w:tabs>
          <w:tab w:val="num" w:pos="5040"/>
        </w:tabs>
        <w:ind w:left="5040" w:hanging="360"/>
      </w:pPr>
      <w:rPr>
        <w:rFonts w:ascii="Wingdings" w:hAnsi="Wingdings" w:hint="default"/>
      </w:rPr>
    </w:lvl>
    <w:lvl w:ilvl="7" w:tplc="09B25BB6" w:tentative="1">
      <w:start w:val="1"/>
      <w:numFmt w:val="bullet"/>
      <w:lvlText w:val=""/>
      <w:lvlJc w:val="left"/>
      <w:pPr>
        <w:tabs>
          <w:tab w:val="num" w:pos="5760"/>
        </w:tabs>
        <w:ind w:left="5760" w:hanging="360"/>
      </w:pPr>
      <w:rPr>
        <w:rFonts w:ascii="Wingdings" w:hAnsi="Wingdings" w:hint="default"/>
      </w:rPr>
    </w:lvl>
    <w:lvl w:ilvl="8" w:tplc="CC04692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F3E755F"/>
    <w:multiLevelType w:val="hybridMultilevel"/>
    <w:tmpl w:val="0AF828BE"/>
    <w:lvl w:ilvl="0" w:tplc="614E64E0">
      <w:start w:val="1"/>
      <w:numFmt w:val="bullet"/>
      <w:lvlText w:val=""/>
      <w:lvlJc w:val="left"/>
      <w:pPr>
        <w:tabs>
          <w:tab w:val="num" w:pos="720"/>
        </w:tabs>
        <w:ind w:left="720" w:hanging="360"/>
      </w:pPr>
      <w:rPr>
        <w:rFonts w:ascii="Wingdings" w:hAnsi="Wingdings" w:hint="default"/>
      </w:rPr>
    </w:lvl>
    <w:lvl w:ilvl="1" w:tplc="8458BF1A">
      <w:start w:val="1"/>
      <w:numFmt w:val="bullet"/>
      <w:lvlText w:val=""/>
      <w:lvlJc w:val="left"/>
      <w:pPr>
        <w:tabs>
          <w:tab w:val="num" w:pos="1440"/>
        </w:tabs>
        <w:ind w:left="1440" w:hanging="360"/>
      </w:pPr>
      <w:rPr>
        <w:rFonts w:ascii="Wingdings" w:hAnsi="Wingdings" w:hint="default"/>
      </w:rPr>
    </w:lvl>
    <w:lvl w:ilvl="2" w:tplc="C5E2003C" w:tentative="1">
      <w:start w:val="1"/>
      <w:numFmt w:val="bullet"/>
      <w:lvlText w:val=""/>
      <w:lvlJc w:val="left"/>
      <w:pPr>
        <w:tabs>
          <w:tab w:val="num" w:pos="2160"/>
        </w:tabs>
        <w:ind w:left="2160" w:hanging="360"/>
      </w:pPr>
      <w:rPr>
        <w:rFonts w:ascii="Wingdings" w:hAnsi="Wingdings" w:hint="default"/>
      </w:rPr>
    </w:lvl>
    <w:lvl w:ilvl="3" w:tplc="7728D38A" w:tentative="1">
      <w:start w:val="1"/>
      <w:numFmt w:val="bullet"/>
      <w:lvlText w:val=""/>
      <w:lvlJc w:val="left"/>
      <w:pPr>
        <w:tabs>
          <w:tab w:val="num" w:pos="2880"/>
        </w:tabs>
        <w:ind w:left="2880" w:hanging="360"/>
      </w:pPr>
      <w:rPr>
        <w:rFonts w:ascii="Wingdings" w:hAnsi="Wingdings" w:hint="default"/>
      </w:rPr>
    </w:lvl>
    <w:lvl w:ilvl="4" w:tplc="F6606892" w:tentative="1">
      <w:start w:val="1"/>
      <w:numFmt w:val="bullet"/>
      <w:lvlText w:val=""/>
      <w:lvlJc w:val="left"/>
      <w:pPr>
        <w:tabs>
          <w:tab w:val="num" w:pos="3600"/>
        </w:tabs>
        <w:ind w:left="3600" w:hanging="360"/>
      </w:pPr>
      <w:rPr>
        <w:rFonts w:ascii="Wingdings" w:hAnsi="Wingdings" w:hint="default"/>
      </w:rPr>
    </w:lvl>
    <w:lvl w:ilvl="5" w:tplc="0FAEE672" w:tentative="1">
      <w:start w:val="1"/>
      <w:numFmt w:val="bullet"/>
      <w:lvlText w:val=""/>
      <w:lvlJc w:val="left"/>
      <w:pPr>
        <w:tabs>
          <w:tab w:val="num" w:pos="4320"/>
        </w:tabs>
        <w:ind w:left="4320" w:hanging="360"/>
      </w:pPr>
      <w:rPr>
        <w:rFonts w:ascii="Wingdings" w:hAnsi="Wingdings" w:hint="default"/>
      </w:rPr>
    </w:lvl>
    <w:lvl w:ilvl="6" w:tplc="50E4AB34" w:tentative="1">
      <w:start w:val="1"/>
      <w:numFmt w:val="bullet"/>
      <w:lvlText w:val=""/>
      <w:lvlJc w:val="left"/>
      <w:pPr>
        <w:tabs>
          <w:tab w:val="num" w:pos="5040"/>
        </w:tabs>
        <w:ind w:left="5040" w:hanging="360"/>
      </w:pPr>
      <w:rPr>
        <w:rFonts w:ascii="Wingdings" w:hAnsi="Wingdings" w:hint="default"/>
      </w:rPr>
    </w:lvl>
    <w:lvl w:ilvl="7" w:tplc="8714812C" w:tentative="1">
      <w:start w:val="1"/>
      <w:numFmt w:val="bullet"/>
      <w:lvlText w:val=""/>
      <w:lvlJc w:val="left"/>
      <w:pPr>
        <w:tabs>
          <w:tab w:val="num" w:pos="5760"/>
        </w:tabs>
        <w:ind w:left="5760" w:hanging="360"/>
      </w:pPr>
      <w:rPr>
        <w:rFonts w:ascii="Wingdings" w:hAnsi="Wingdings" w:hint="default"/>
      </w:rPr>
    </w:lvl>
    <w:lvl w:ilvl="8" w:tplc="F978042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BB484E"/>
    <w:multiLevelType w:val="hybridMultilevel"/>
    <w:tmpl w:val="1E447ED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5EE07D1"/>
    <w:multiLevelType w:val="hybridMultilevel"/>
    <w:tmpl w:val="1B468C26"/>
    <w:lvl w:ilvl="0" w:tplc="2D94D2C2">
      <w:start w:val="1"/>
      <w:numFmt w:val="bullet"/>
      <w:lvlText w:val=""/>
      <w:lvlJc w:val="left"/>
      <w:pPr>
        <w:tabs>
          <w:tab w:val="num" w:pos="720"/>
        </w:tabs>
        <w:ind w:left="720" w:hanging="360"/>
      </w:pPr>
      <w:rPr>
        <w:rFonts w:ascii="Wingdings" w:hAnsi="Wingdings" w:hint="default"/>
      </w:rPr>
    </w:lvl>
    <w:lvl w:ilvl="1" w:tplc="13AAE146" w:tentative="1">
      <w:start w:val="1"/>
      <w:numFmt w:val="bullet"/>
      <w:lvlText w:val=""/>
      <w:lvlJc w:val="left"/>
      <w:pPr>
        <w:tabs>
          <w:tab w:val="num" w:pos="1440"/>
        </w:tabs>
        <w:ind w:left="1440" w:hanging="360"/>
      </w:pPr>
      <w:rPr>
        <w:rFonts w:ascii="Wingdings" w:hAnsi="Wingdings" w:hint="default"/>
      </w:rPr>
    </w:lvl>
    <w:lvl w:ilvl="2" w:tplc="DF3EE4D0" w:tentative="1">
      <w:start w:val="1"/>
      <w:numFmt w:val="bullet"/>
      <w:lvlText w:val=""/>
      <w:lvlJc w:val="left"/>
      <w:pPr>
        <w:tabs>
          <w:tab w:val="num" w:pos="2160"/>
        </w:tabs>
        <w:ind w:left="2160" w:hanging="360"/>
      </w:pPr>
      <w:rPr>
        <w:rFonts w:ascii="Wingdings" w:hAnsi="Wingdings" w:hint="default"/>
      </w:rPr>
    </w:lvl>
    <w:lvl w:ilvl="3" w:tplc="93663C4A" w:tentative="1">
      <w:start w:val="1"/>
      <w:numFmt w:val="bullet"/>
      <w:lvlText w:val=""/>
      <w:lvlJc w:val="left"/>
      <w:pPr>
        <w:tabs>
          <w:tab w:val="num" w:pos="2880"/>
        </w:tabs>
        <w:ind w:left="2880" w:hanging="360"/>
      </w:pPr>
      <w:rPr>
        <w:rFonts w:ascii="Wingdings" w:hAnsi="Wingdings" w:hint="default"/>
      </w:rPr>
    </w:lvl>
    <w:lvl w:ilvl="4" w:tplc="4D701174" w:tentative="1">
      <w:start w:val="1"/>
      <w:numFmt w:val="bullet"/>
      <w:lvlText w:val=""/>
      <w:lvlJc w:val="left"/>
      <w:pPr>
        <w:tabs>
          <w:tab w:val="num" w:pos="3600"/>
        </w:tabs>
        <w:ind w:left="3600" w:hanging="360"/>
      </w:pPr>
      <w:rPr>
        <w:rFonts w:ascii="Wingdings" w:hAnsi="Wingdings" w:hint="default"/>
      </w:rPr>
    </w:lvl>
    <w:lvl w:ilvl="5" w:tplc="DE666A60" w:tentative="1">
      <w:start w:val="1"/>
      <w:numFmt w:val="bullet"/>
      <w:lvlText w:val=""/>
      <w:lvlJc w:val="left"/>
      <w:pPr>
        <w:tabs>
          <w:tab w:val="num" w:pos="4320"/>
        </w:tabs>
        <w:ind w:left="4320" w:hanging="360"/>
      </w:pPr>
      <w:rPr>
        <w:rFonts w:ascii="Wingdings" w:hAnsi="Wingdings" w:hint="default"/>
      </w:rPr>
    </w:lvl>
    <w:lvl w:ilvl="6" w:tplc="52A856B8" w:tentative="1">
      <w:start w:val="1"/>
      <w:numFmt w:val="bullet"/>
      <w:lvlText w:val=""/>
      <w:lvlJc w:val="left"/>
      <w:pPr>
        <w:tabs>
          <w:tab w:val="num" w:pos="5040"/>
        </w:tabs>
        <w:ind w:left="5040" w:hanging="360"/>
      </w:pPr>
      <w:rPr>
        <w:rFonts w:ascii="Wingdings" w:hAnsi="Wingdings" w:hint="default"/>
      </w:rPr>
    </w:lvl>
    <w:lvl w:ilvl="7" w:tplc="2DF8FD3A" w:tentative="1">
      <w:start w:val="1"/>
      <w:numFmt w:val="bullet"/>
      <w:lvlText w:val=""/>
      <w:lvlJc w:val="left"/>
      <w:pPr>
        <w:tabs>
          <w:tab w:val="num" w:pos="5760"/>
        </w:tabs>
        <w:ind w:left="5760" w:hanging="360"/>
      </w:pPr>
      <w:rPr>
        <w:rFonts w:ascii="Wingdings" w:hAnsi="Wingdings" w:hint="default"/>
      </w:rPr>
    </w:lvl>
    <w:lvl w:ilvl="8" w:tplc="422851A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AC741B"/>
    <w:multiLevelType w:val="hybridMultilevel"/>
    <w:tmpl w:val="1DE4254A"/>
    <w:lvl w:ilvl="0" w:tplc="0EDA2B90">
      <w:start w:val="1"/>
      <w:numFmt w:val="bullet"/>
      <w:lvlText w:val="–"/>
      <w:lvlJc w:val="left"/>
      <w:pPr>
        <w:tabs>
          <w:tab w:val="num" w:pos="720"/>
        </w:tabs>
        <w:ind w:left="720" w:hanging="360"/>
      </w:pPr>
      <w:rPr>
        <w:rFonts w:ascii="Franklin Gothic Book" w:hAnsi="Franklin Gothic Book" w:hint="default"/>
      </w:rPr>
    </w:lvl>
    <w:lvl w:ilvl="1" w:tplc="7F3EED80">
      <w:start w:val="1"/>
      <w:numFmt w:val="bullet"/>
      <w:lvlText w:val="–"/>
      <w:lvlJc w:val="left"/>
      <w:pPr>
        <w:tabs>
          <w:tab w:val="num" w:pos="1440"/>
        </w:tabs>
        <w:ind w:left="1440" w:hanging="360"/>
      </w:pPr>
      <w:rPr>
        <w:rFonts w:ascii="Franklin Gothic Book" w:hAnsi="Franklin Gothic Book" w:hint="default"/>
      </w:rPr>
    </w:lvl>
    <w:lvl w:ilvl="2" w:tplc="0EFA02A8" w:tentative="1">
      <w:start w:val="1"/>
      <w:numFmt w:val="bullet"/>
      <w:lvlText w:val="–"/>
      <w:lvlJc w:val="left"/>
      <w:pPr>
        <w:tabs>
          <w:tab w:val="num" w:pos="2160"/>
        </w:tabs>
        <w:ind w:left="2160" w:hanging="360"/>
      </w:pPr>
      <w:rPr>
        <w:rFonts w:ascii="Franklin Gothic Book" w:hAnsi="Franklin Gothic Book" w:hint="default"/>
      </w:rPr>
    </w:lvl>
    <w:lvl w:ilvl="3" w:tplc="689A7194" w:tentative="1">
      <w:start w:val="1"/>
      <w:numFmt w:val="bullet"/>
      <w:lvlText w:val="–"/>
      <w:lvlJc w:val="left"/>
      <w:pPr>
        <w:tabs>
          <w:tab w:val="num" w:pos="2880"/>
        </w:tabs>
        <w:ind w:left="2880" w:hanging="360"/>
      </w:pPr>
      <w:rPr>
        <w:rFonts w:ascii="Franklin Gothic Book" w:hAnsi="Franklin Gothic Book" w:hint="default"/>
      </w:rPr>
    </w:lvl>
    <w:lvl w:ilvl="4" w:tplc="BB96FFF4" w:tentative="1">
      <w:start w:val="1"/>
      <w:numFmt w:val="bullet"/>
      <w:lvlText w:val="–"/>
      <w:lvlJc w:val="left"/>
      <w:pPr>
        <w:tabs>
          <w:tab w:val="num" w:pos="3600"/>
        </w:tabs>
        <w:ind w:left="3600" w:hanging="360"/>
      </w:pPr>
      <w:rPr>
        <w:rFonts w:ascii="Franklin Gothic Book" w:hAnsi="Franklin Gothic Book" w:hint="default"/>
      </w:rPr>
    </w:lvl>
    <w:lvl w:ilvl="5" w:tplc="ED2C4F08" w:tentative="1">
      <w:start w:val="1"/>
      <w:numFmt w:val="bullet"/>
      <w:lvlText w:val="–"/>
      <w:lvlJc w:val="left"/>
      <w:pPr>
        <w:tabs>
          <w:tab w:val="num" w:pos="4320"/>
        </w:tabs>
        <w:ind w:left="4320" w:hanging="360"/>
      </w:pPr>
      <w:rPr>
        <w:rFonts w:ascii="Franklin Gothic Book" w:hAnsi="Franklin Gothic Book" w:hint="default"/>
      </w:rPr>
    </w:lvl>
    <w:lvl w:ilvl="6" w:tplc="70D2B1D0" w:tentative="1">
      <w:start w:val="1"/>
      <w:numFmt w:val="bullet"/>
      <w:lvlText w:val="–"/>
      <w:lvlJc w:val="left"/>
      <w:pPr>
        <w:tabs>
          <w:tab w:val="num" w:pos="5040"/>
        </w:tabs>
        <w:ind w:left="5040" w:hanging="360"/>
      </w:pPr>
      <w:rPr>
        <w:rFonts w:ascii="Franklin Gothic Book" w:hAnsi="Franklin Gothic Book" w:hint="default"/>
      </w:rPr>
    </w:lvl>
    <w:lvl w:ilvl="7" w:tplc="27F41E58" w:tentative="1">
      <w:start w:val="1"/>
      <w:numFmt w:val="bullet"/>
      <w:lvlText w:val="–"/>
      <w:lvlJc w:val="left"/>
      <w:pPr>
        <w:tabs>
          <w:tab w:val="num" w:pos="5760"/>
        </w:tabs>
        <w:ind w:left="5760" w:hanging="360"/>
      </w:pPr>
      <w:rPr>
        <w:rFonts w:ascii="Franklin Gothic Book" w:hAnsi="Franklin Gothic Book" w:hint="default"/>
      </w:rPr>
    </w:lvl>
    <w:lvl w:ilvl="8" w:tplc="74E6009E" w:tentative="1">
      <w:start w:val="1"/>
      <w:numFmt w:val="bullet"/>
      <w:lvlText w:val="–"/>
      <w:lvlJc w:val="left"/>
      <w:pPr>
        <w:tabs>
          <w:tab w:val="num" w:pos="6480"/>
        </w:tabs>
        <w:ind w:left="6480" w:hanging="360"/>
      </w:pPr>
      <w:rPr>
        <w:rFonts w:ascii="Franklin Gothic Book" w:hAnsi="Franklin Gothic Book" w:hint="default"/>
      </w:rPr>
    </w:lvl>
  </w:abstractNum>
  <w:abstractNum w:abstractNumId="13" w15:restartNumberingAfterBreak="0">
    <w:nsid w:val="4B83383F"/>
    <w:multiLevelType w:val="hybridMultilevel"/>
    <w:tmpl w:val="F4A6306A"/>
    <w:lvl w:ilvl="0" w:tplc="BAC80010">
      <w:start w:val="1"/>
      <w:numFmt w:val="bullet"/>
      <w:lvlText w:val=""/>
      <w:lvlJc w:val="left"/>
      <w:pPr>
        <w:tabs>
          <w:tab w:val="num" w:pos="720"/>
        </w:tabs>
        <w:ind w:left="720" w:hanging="360"/>
      </w:pPr>
      <w:rPr>
        <w:rFonts w:ascii="Wingdings" w:hAnsi="Wingdings" w:hint="default"/>
      </w:rPr>
    </w:lvl>
    <w:lvl w:ilvl="1" w:tplc="DCE002FC" w:tentative="1">
      <w:start w:val="1"/>
      <w:numFmt w:val="bullet"/>
      <w:lvlText w:val=""/>
      <w:lvlJc w:val="left"/>
      <w:pPr>
        <w:tabs>
          <w:tab w:val="num" w:pos="1440"/>
        </w:tabs>
        <w:ind w:left="1440" w:hanging="360"/>
      </w:pPr>
      <w:rPr>
        <w:rFonts w:ascii="Wingdings" w:hAnsi="Wingdings" w:hint="default"/>
      </w:rPr>
    </w:lvl>
    <w:lvl w:ilvl="2" w:tplc="FA784FF6" w:tentative="1">
      <w:start w:val="1"/>
      <w:numFmt w:val="bullet"/>
      <w:lvlText w:val=""/>
      <w:lvlJc w:val="left"/>
      <w:pPr>
        <w:tabs>
          <w:tab w:val="num" w:pos="2160"/>
        </w:tabs>
        <w:ind w:left="2160" w:hanging="360"/>
      </w:pPr>
      <w:rPr>
        <w:rFonts w:ascii="Wingdings" w:hAnsi="Wingdings" w:hint="default"/>
      </w:rPr>
    </w:lvl>
    <w:lvl w:ilvl="3" w:tplc="26560AA4" w:tentative="1">
      <w:start w:val="1"/>
      <w:numFmt w:val="bullet"/>
      <w:lvlText w:val=""/>
      <w:lvlJc w:val="left"/>
      <w:pPr>
        <w:tabs>
          <w:tab w:val="num" w:pos="2880"/>
        </w:tabs>
        <w:ind w:left="2880" w:hanging="360"/>
      </w:pPr>
      <w:rPr>
        <w:rFonts w:ascii="Wingdings" w:hAnsi="Wingdings" w:hint="default"/>
      </w:rPr>
    </w:lvl>
    <w:lvl w:ilvl="4" w:tplc="75ACC7B4" w:tentative="1">
      <w:start w:val="1"/>
      <w:numFmt w:val="bullet"/>
      <w:lvlText w:val=""/>
      <w:lvlJc w:val="left"/>
      <w:pPr>
        <w:tabs>
          <w:tab w:val="num" w:pos="3600"/>
        </w:tabs>
        <w:ind w:left="3600" w:hanging="360"/>
      </w:pPr>
      <w:rPr>
        <w:rFonts w:ascii="Wingdings" w:hAnsi="Wingdings" w:hint="default"/>
      </w:rPr>
    </w:lvl>
    <w:lvl w:ilvl="5" w:tplc="D284BA5E" w:tentative="1">
      <w:start w:val="1"/>
      <w:numFmt w:val="bullet"/>
      <w:lvlText w:val=""/>
      <w:lvlJc w:val="left"/>
      <w:pPr>
        <w:tabs>
          <w:tab w:val="num" w:pos="4320"/>
        </w:tabs>
        <w:ind w:left="4320" w:hanging="360"/>
      </w:pPr>
      <w:rPr>
        <w:rFonts w:ascii="Wingdings" w:hAnsi="Wingdings" w:hint="default"/>
      </w:rPr>
    </w:lvl>
    <w:lvl w:ilvl="6" w:tplc="17F208EA" w:tentative="1">
      <w:start w:val="1"/>
      <w:numFmt w:val="bullet"/>
      <w:lvlText w:val=""/>
      <w:lvlJc w:val="left"/>
      <w:pPr>
        <w:tabs>
          <w:tab w:val="num" w:pos="5040"/>
        </w:tabs>
        <w:ind w:left="5040" w:hanging="360"/>
      </w:pPr>
      <w:rPr>
        <w:rFonts w:ascii="Wingdings" w:hAnsi="Wingdings" w:hint="default"/>
      </w:rPr>
    </w:lvl>
    <w:lvl w:ilvl="7" w:tplc="3FFCF54A" w:tentative="1">
      <w:start w:val="1"/>
      <w:numFmt w:val="bullet"/>
      <w:lvlText w:val=""/>
      <w:lvlJc w:val="left"/>
      <w:pPr>
        <w:tabs>
          <w:tab w:val="num" w:pos="5760"/>
        </w:tabs>
        <w:ind w:left="5760" w:hanging="360"/>
      </w:pPr>
      <w:rPr>
        <w:rFonts w:ascii="Wingdings" w:hAnsi="Wingdings" w:hint="default"/>
      </w:rPr>
    </w:lvl>
    <w:lvl w:ilvl="8" w:tplc="E06637C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ED7885"/>
    <w:multiLevelType w:val="hybridMultilevel"/>
    <w:tmpl w:val="49B40E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0E2EDE"/>
    <w:multiLevelType w:val="hybridMultilevel"/>
    <w:tmpl w:val="4A24D3D6"/>
    <w:lvl w:ilvl="0" w:tplc="61AC8956">
      <w:start w:val="1"/>
      <w:numFmt w:val="bullet"/>
      <w:lvlText w:val=""/>
      <w:lvlJc w:val="left"/>
      <w:pPr>
        <w:tabs>
          <w:tab w:val="num" w:pos="720"/>
        </w:tabs>
        <w:ind w:left="720" w:hanging="360"/>
      </w:pPr>
      <w:rPr>
        <w:rFonts w:ascii="Wingdings" w:hAnsi="Wingdings" w:hint="default"/>
      </w:rPr>
    </w:lvl>
    <w:lvl w:ilvl="1" w:tplc="528AD790">
      <w:start w:val="1"/>
      <w:numFmt w:val="bullet"/>
      <w:lvlText w:val=""/>
      <w:lvlJc w:val="left"/>
      <w:pPr>
        <w:tabs>
          <w:tab w:val="num" w:pos="1440"/>
        </w:tabs>
        <w:ind w:left="1440" w:hanging="360"/>
      </w:pPr>
      <w:rPr>
        <w:rFonts w:ascii="Wingdings" w:hAnsi="Wingdings" w:hint="default"/>
      </w:rPr>
    </w:lvl>
    <w:lvl w:ilvl="2" w:tplc="38404A7E">
      <w:numFmt w:val="bullet"/>
      <w:lvlText w:val="–"/>
      <w:lvlJc w:val="left"/>
      <w:pPr>
        <w:tabs>
          <w:tab w:val="num" w:pos="2160"/>
        </w:tabs>
        <w:ind w:left="2160" w:hanging="360"/>
      </w:pPr>
      <w:rPr>
        <w:rFonts w:ascii="Franklin Gothic Book" w:hAnsi="Franklin Gothic Book" w:hint="default"/>
      </w:rPr>
    </w:lvl>
    <w:lvl w:ilvl="3" w:tplc="40C2B968" w:tentative="1">
      <w:start w:val="1"/>
      <w:numFmt w:val="bullet"/>
      <w:lvlText w:val=""/>
      <w:lvlJc w:val="left"/>
      <w:pPr>
        <w:tabs>
          <w:tab w:val="num" w:pos="2880"/>
        </w:tabs>
        <w:ind w:left="2880" w:hanging="360"/>
      </w:pPr>
      <w:rPr>
        <w:rFonts w:ascii="Wingdings" w:hAnsi="Wingdings" w:hint="default"/>
      </w:rPr>
    </w:lvl>
    <w:lvl w:ilvl="4" w:tplc="5BB47FA0" w:tentative="1">
      <w:start w:val="1"/>
      <w:numFmt w:val="bullet"/>
      <w:lvlText w:val=""/>
      <w:lvlJc w:val="left"/>
      <w:pPr>
        <w:tabs>
          <w:tab w:val="num" w:pos="3600"/>
        </w:tabs>
        <w:ind w:left="3600" w:hanging="360"/>
      </w:pPr>
      <w:rPr>
        <w:rFonts w:ascii="Wingdings" w:hAnsi="Wingdings" w:hint="default"/>
      </w:rPr>
    </w:lvl>
    <w:lvl w:ilvl="5" w:tplc="92AC581A" w:tentative="1">
      <w:start w:val="1"/>
      <w:numFmt w:val="bullet"/>
      <w:lvlText w:val=""/>
      <w:lvlJc w:val="left"/>
      <w:pPr>
        <w:tabs>
          <w:tab w:val="num" w:pos="4320"/>
        </w:tabs>
        <w:ind w:left="4320" w:hanging="360"/>
      </w:pPr>
      <w:rPr>
        <w:rFonts w:ascii="Wingdings" w:hAnsi="Wingdings" w:hint="default"/>
      </w:rPr>
    </w:lvl>
    <w:lvl w:ilvl="6" w:tplc="67A22FC4" w:tentative="1">
      <w:start w:val="1"/>
      <w:numFmt w:val="bullet"/>
      <w:lvlText w:val=""/>
      <w:lvlJc w:val="left"/>
      <w:pPr>
        <w:tabs>
          <w:tab w:val="num" w:pos="5040"/>
        </w:tabs>
        <w:ind w:left="5040" w:hanging="360"/>
      </w:pPr>
      <w:rPr>
        <w:rFonts w:ascii="Wingdings" w:hAnsi="Wingdings" w:hint="default"/>
      </w:rPr>
    </w:lvl>
    <w:lvl w:ilvl="7" w:tplc="F3D85398" w:tentative="1">
      <w:start w:val="1"/>
      <w:numFmt w:val="bullet"/>
      <w:lvlText w:val=""/>
      <w:lvlJc w:val="left"/>
      <w:pPr>
        <w:tabs>
          <w:tab w:val="num" w:pos="5760"/>
        </w:tabs>
        <w:ind w:left="5760" w:hanging="360"/>
      </w:pPr>
      <w:rPr>
        <w:rFonts w:ascii="Wingdings" w:hAnsi="Wingdings" w:hint="default"/>
      </w:rPr>
    </w:lvl>
    <w:lvl w:ilvl="8" w:tplc="68867B5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7BB5A23"/>
    <w:multiLevelType w:val="hybridMultilevel"/>
    <w:tmpl w:val="5ADE4AB0"/>
    <w:lvl w:ilvl="0" w:tplc="9B62725C">
      <w:start w:val="1"/>
      <w:numFmt w:val="bullet"/>
      <w:lvlText w:val=""/>
      <w:lvlJc w:val="left"/>
      <w:pPr>
        <w:tabs>
          <w:tab w:val="num" w:pos="720"/>
        </w:tabs>
        <w:ind w:left="720" w:hanging="360"/>
      </w:pPr>
      <w:rPr>
        <w:rFonts w:ascii="Wingdings" w:hAnsi="Wingdings" w:hint="default"/>
      </w:rPr>
    </w:lvl>
    <w:lvl w:ilvl="1" w:tplc="8BE42F4E" w:tentative="1">
      <w:start w:val="1"/>
      <w:numFmt w:val="bullet"/>
      <w:lvlText w:val=""/>
      <w:lvlJc w:val="left"/>
      <w:pPr>
        <w:tabs>
          <w:tab w:val="num" w:pos="1440"/>
        </w:tabs>
        <w:ind w:left="1440" w:hanging="360"/>
      </w:pPr>
      <w:rPr>
        <w:rFonts w:ascii="Wingdings" w:hAnsi="Wingdings" w:hint="default"/>
      </w:rPr>
    </w:lvl>
    <w:lvl w:ilvl="2" w:tplc="238AEC08" w:tentative="1">
      <w:start w:val="1"/>
      <w:numFmt w:val="bullet"/>
      <w:lvlText w:val=""/>
      <w:lvlJc w:val="left"/>
      <w:pPr>
        <w:tabs>
          <w:tab w:val="num" w:pos="2160"/>
        </w:tabs>
        <w:ind w:left="2160" w:hanging="360"/>
      </w:pPr>
      <w:rPr>
        <w:rFonts w:ascii="Wingdings" w:hAnsi="Wingdings" w:hint="default"/>
      </w:rPr>
    </w:lvl>
    <w:lvl w:ilvl="3" w:tplc="9A7E54C6" w:tentative="1">
      <w:start w:val="1"/>
      <w:numFmt w:val="bullet"/>
      <w:lvlText w:val=""/>
      <w:lvlJc w:val="left"/>
      <w:pPr>
        <w:tabs>
          <w:tab w:val="num" w:pos="2880"/>
        </w:tabs>
        <w:ind w:left="2880" w:hanging="360"/>
      </w:pPr>
      <w:rPr>
        <w:rFonts w:ascii="Wingdings" w:hAnsi="Wingdings" w:hint="default"/>
      </w:rPr>
    </w:lvl>
    <w:lvl w:ilvl="4" w:tplc="C8A286F6" w:tentative="1">
      <w:start w:val="1"/>
      <w:numFmt w:val="bullet"/>
      <w:lvlText w:val=""/>
      <w:lvlJc w:val="left"/>
      <w:pPr>
        <w:tabs>
          <w:tab w:val="num" w:pos="3600"/>
        </w:tabs>
        <w:ind w:left="3600" w:hanging="360"/>
      </w:pPr>
      <w:rPr>
        <w:rFonts w:ascii="Wingdings" w:hAnsi="Wingdings" w:hint="default"/>
      </w:rPr>
    </w:lvl>
    <w:lvl w:ilvl="5" w:tplc="211213BE" w:tentative="1">
      <w:start w:val="1"/>
      <w:numFmt w:val="bullet"/>
      <w:lvlText w:val=""/>
      <w:lvlJc w:val="left"/>
      <w:pPr>
        <w:tabs>
          <w:tab w:val="num" w:pos="4320"/>
        </w:tabs>
        <w:ind w:left="4320" w:hanging="360"/>
      </w:pPr>
      <w:rPr>
        <w:rFonts w:ascii="Wingdings" w:hAnsi="Wingdings" w:hint="default"/>
      </w:rPr>
    </w:lvl>
    <w:lvl w:ilvl="6" w:tplc="DEB2F2C6" w:tentative="1">
      <w:start w:val="1"/>
      <w:numFmt w:val="bullet"/>
      <w:lvlText w:val=""/>
      <w:lvlJc w:val="left"/>
      <w:pPr>
        <w:tabs>
          <w:tab w:val="num" w:pos="5040"/>
        </w:tabs>
        <w:ind w:left="5040" w:hanging="360"/>
      </w:pPr>
      <w:rPr>
        <w:rFonts w:ascii="Wingdings" w:hAnsi="Wingdings" w:hint="default"/>
      </w:rPr>
    </w:lvl>
    <w:lvl w:ilvl="7" w:tplc="4570644C" w:tentative="1">
      <w:start w:val="1"/>
      <w:numFmt w:val="bullet"/>
      <w:lvlText w:val=""/>
      <w:lvlJc w:val="left"/>
      <w:pPr>
        <w:tabs>
          <w:tab w:val="num" w:pos="5760"/>
        </w:tabs>
        <w:ind w:left="5760" w:hanging="360"/>
      </w:pPr>
      <w:rPr>
        <w:rFonts w:ascii="Wingdings" w:hAnsi="Wingdings" w:hint="default"/>
      </w:rPr>
    </w:lvl>
    <w:lvl w:ilvl="8" w:tplc="13AC29F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9682A49"/>
    <w:multiLevelType w:val="hybridMultilevel"/>
    <w:tmpl w:val="F1BA234E"/>
    <w:lvl w:ilvl="0" w:tplc="A8069FF2">
      <w:start w:val="1"/>
      <w:numFmt w:val="bullet"/>
      <w:lvlText w:val=""/>
      <w:lvlJc w:val="left"/>
      <w:pPr>
        <w:tabs>
          <w:tab w:val="num" w:pos="720"/>
        </w:tabs>
        <w:ind w:left="720" w:hanging="360"/>
      </w:pPr>
      <w:rPr>
        <w:rFonts w:ascii="Wingdings" w:hAnsi="Wingdings" w:hint="default"/>
      </w:rPr>
    </w:lvl>
    <w:lvl w:ilvl="1" w:tplc="A522A83A">
      <w:start w:val="1"/>
      <w:numFmt w:val="bullet"/>
      <w:lvlText w:val=""/>
      <w:lvlJc w:val="left"/>
      <w:pPr>
        <w:tabs>
          <w:tab w:val="num" w:pos="1440"/>
        </w:tabs>
        <w:ind w:left="1440" w:hanging="360"/>
      </w:pPr>
      <w:rPr>
        <w:rFonts w:ascii="Wingdings" w:hAnsi="Wingdings" w:hint="default"/>
      </w:rPr>
    </w:lvl>
    <w:lvl w:ilvl="2" w:tplc="35788C42">
      <w:start w:val="124"/>
      <w:numFmt w:val="bullet"/>
      <w:lvlText w:val=""/>
      <w:lvlJc w:val="left"/>
      <w:pPr>
        <w:tabs>
          <w:tab w:val="num" w:pos="2160"/>
        </w:tabs>
        <w:ind w:left="2160" w:hanging="360"/>
      </w:pPr>
      <w:rPr>
        <w:rFonts w:ascii="Wingdings" w:hAnsi="Wingdings" w:hint="default"/>
      </w:rPr>
    </w:lvl>
    <w:lvl w:ilvl="3" w:tplc="586A75CC" w:tentative="1">
      <w:start w:val="1"/>
      <w:numFmt w:val="bullet"/>
      <w:lvlText w:val=""/>
      <w:lvlJc w:val="left"/>
      <w:pPr>
        <w:tabs>
          <w:tab w:val="num" w:pos="2880"/>
        </w:tabs>
        <w:ind w:left="2880" w:hanging="360"/>
      </w:pPr>
      <w:rPr>
        <w:rFonts w:ascii="Wingdings" w:hAnsi="Wingdings" w:hint="default"/>
      </w:rPr>
    </w:lvl>
    <w:lvl w:ilvl="4" w:tplc="817AC558" w:tentative="1">
      <w:start w:val="1"/>
      <w:numFmt w:val="bullet"/>
      <w:lvlText w:val=""/>
      <w:lvlJc w:val="left"/>
      <w:pPr>
        <w:tabs>
          <w:tab w:val="num" w:pos="3600"/>
        </w:tabs>
        <w:ind w:left="3600" w:hanging="360"/>
      </w:pPr>
      <w:rPr>
        <w:rFonts w:ascii="Wingdings" w:hAnsi="Wingdings" w:hint="default"/>
      </w:rPr>
    </w:lvl>
    <w:lvl w:ilvl="5" w:tplc="392E192A" w:tentative="1">
      <w:start w:val="1"/>
      <w:numFmt w:val="bullet"/>
      <w:lvlText w:val=""/>
      <w:lvlJc w:val="left"/>
      <w:pPr>
        <w:tabs>
          <w:tab w:val="num" w:pos="4320"/>
        </w:tabs>
        <w:ind w:left="4320" w:hanging="360"/>
      </w:pPr>
      <w:rPr>
        <w:rFonts w:ascii="Wingdings" w:hAnsi="Wingdings" w:hint="default"/>
      </w:rPr>
    </w:lvl>
    <w:lvl w:ilvl="6" w:tplc="C3A62E8A" w:tentative="1">
      <w:start w:val="1"/>
      <w:numFmt w:val="bullet"/>
      <w:lvlText w:val=""/>
      <w:lvlJc w:val="left"/>
      <w:pPr>
        <w:tabs>
          <w:tab w:val="num" w:pos="5040"/>
        </w:tabs>
        <w:ind w:left="5040" w:hanging="360"/>
      </w:pPr>
      <w:rPr>
        <w:rFonts w:ascii="Wingdings" w:hAnsi="Wingdings" w:hint="default"/>
      </w:rPr>
    </w:lvl>
    <w:lvl w:ilvl="7" w:tplc="B1767296" w:tentative="1">
      <w:start w:val="1"/>
      <w:numFmt w:val="bullet"/>
      <w:lvlText w:val=""/>
      <w:lvlJc w:val="left"/>
      <w:pPr>
        <w:tabs>
          <w:tab w:val="num" w:pos="5760"/>
        </w:tabs>
        <w:ind w:left="5760" w:hanging="360"/>
      </w:pPr>
      <w:rPr>
        <w:rFonts w:ascii="Wingdings" w:hAnsi="Wingdings" w:hint="default"/>
      </w:rPr>
    </w:lvl>
    <w:lvl w:ilvl="8" w:tplc="7C6A644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8529A2"/>
    <w:multiLevelType w:val="hybridMultilevel"/>
    <w:tmpl w:val="C0B46484"/>
    <w:lvl w:ilvl="0" w:tplc="A808ED46">
      <w:start w:val="1"/>
      <w:numFmt w:val="bullet"/>
      <w:lvlText w:val="–"/>
      <w:lvlJc w:val="left"/>
      <w:pPr>
        <w:tabs>
          <w:tab w:val="num" w:pos="720"/>
        </w:tabs>
        <w:ind w:left="720" w:hanging="360"/>
      </w:pPr>
      <w:rPr>
        <w:rFonts w:ascii="Franklin Gothic Book" w:hAnsi="Franklin Gothic Book" w:hint="default"/>
      </w:rPr>
    </w:lvl>
    <w:lvl w:ilvl="1" w:tplc="18666528">
      <w:start w:val="1"/>
      <w:numFmt w:val="bullet"/>
      <w:lvlText w:val="–"/>
      <w:lvlJc w:val="left"/>
      <w:pPr>
        <w:tabs>
          <w:tab w:val="num" w:pos="1440"/>
        </w:tabs>
        <w:ind w:left="1440" w:hanging="360"/>
      </w:pPr>
      <w:rPr>
        <w:rFonts w:ascii="Franklin Gothic Book" w:hAnsi="Franklin Gothic Book" w:hint="default"/>
      </w:rPr>
    </w:lvl>
    <w:lvl w:ilvl="2" w:tplc="2D94D67C" w:tentative="1">
      <w:start w:val="1"/>
      <w:numFmt w:val="bullet"/>
      <w:lvlText w:val="–"/>
      <w:lvlJc w:val="left"/>
      <w:pPr>
        <w:tabs>
          <w:tab w:val="num" w:pos="2160"/>
        </w:tabs>
        <w:ind w:left="2160" w:hanging="360"/>
      </w:pPr>
      <w:rPr>
        <w:rFonts w:ascii="Franklin Gothic Book" w:hAnsi="Franklin Gothic Book" w:hint="default"/>
      </w:rPr>
    </w:lvl>
    <w:lvl w:ilvl="3" w:tplc="D39C95EC" w:tentative="1">
      <w:start w:val="1"/>
      <w:numFmt w:val="bullet"/>
      <w:lvlText w:val="–"/>
      <w:lvlJc w:val="left"/>
      <w:pPr>
        <w:tabs>
          <w:tab w:val="num" w:pos="2880"/>
        </w:tabs>
        <w:ind w:left="2880" w:hanging="360"/>
      </w:pPr>
      <w:rPr>
        <w:rFonts w:ascii="Franklin Gothic Book" w:hAnsi="Franklin Gothic Book" w:hint="default"/>
      </w:rPr>
    </w:lvl>
    <w:lvl w:ilvl="4" w:tplc="2B3E6FB8" w:tentative="1">
      <w:start w:val="1"/>
      <w:numFmt w:val="bullet"/>
      <w:lvlText w:val="–"/>
      <w:lvlJc w:val="left"/>
      <w:pPr>
        <w:tabs>
          <w:tab w:val="num" w:pos="3600"/>
        </w:tabs>
        <w:ind w:left="3600" w:hanging="360"/>
      </w:pPr>
      <w:rPr>
        <w:rFonts w:ascii="Franklin Gothic Book" w:hAnsi="Franklin Gothic Book" w:hint="default"/>
      </w:rPr>
    </w:lvl>
    <w:lvl w:ilvl="5" w:tplc="5590DE40" w:tentative="1">
      <w:start w:val="1"/>
      <w:numFmt w:val="bullet"/>
      <w:lvlText w:val="–"/>
      <w:lvlJc w:val="left"/>
      <w:pPr>
        <w:tabs>
          <w:tab w:val="num" w:pos="4320"/>
        </w:tabs>
        <w:ind w:left="4320" w:hanging="360"/>
      </w:pPr>
      <w:rPr>
        <w:rFonts w:ascii="Franklin Gothic Book" w:hAnsi="Franklin Gothic Book" w:hint="default"/>
      </w:rPr>
    </w:lvl>
    <w:lvl w:ilvl="6" w:tplc="C9F0AE10" w:tentative="1">
      <w:start w:val="1"/>
      <w:numFmt w:val="bullet"/>
      <w:lvlText w:val="–"/>
      <w:lvlJc w:val="left"/>
      <w:pPr>
        <w:tabs>
          <w:tab w:val="num" w:pos="5040"/>
        </w:tabs>
        <w:ind w:left="5040" w:hanging="360"/>
      </w:pPr>
      <w:rPr>
        <w:rFonts w:ascii="Franklin Gothic Book" w:hAnsi="Franklin Gothic Book" w:hint="default"/>
      </w:rPr>
    </w:lvl>
    <w:lvl w:ilvl="7" w:tplc="31A6314E" w:tentative="1">
      <w:start w:val="1"/>
      <w:numFmt w:val="bullet"/>
      <w:lvlText w:val="–"/>
      <w:lvlJc w:val="left"/>
      <w:pPr>
        <w:tabs>
          <w:tab w:val="num" w:pos="5760"/>
        </w:tabs>
        <w:ind w:left="5760" w:hanging="360"/>
      </w:pPr>
      <w:rPr>
        <w:rFonts w:ascii="Franklin Gothic Book" w:hAnsi="Franklin Gothic Book" w:hint="default"/>
      </w:rPr>
    </w:lvl>
    <w:lvl w:ilvl="8" w:tplc="E4706192" w:tentative="1">
      <w:start w:val="1"/>
      <w:numFmt w:val="bullet"/>
      <w:lvlText w:val="–"/>
      <w:lvlJc w:val="left"/>
      <w:pPr>
        <w:tabs>
          <w:tab w:val="num" w:pos="6480"/>
        </w:tabs>
        <w:ind w:left="6480" w:hanging="360"/>
      </w:pPr>
      <w:rPr>
        <w:rFonts w:ascii="Franklin Gothic Book" w:hAnsi="Franklin Gothic Book" w:hint="default"/>
      </w:rPr>
    </w:lvl>
  </w:abstractNum>
  <w:abstractNum w:abstractNumId="19" w15:restartNumberingAfterBreak="0">
    <w:nsid w:val="61583D51"/>
    <w:multiLevelType w:val="hybridMultilevel"/>
    <w:tmpl w:val="3E0E05C8"/>
    <w:lvl w:ilvl="0" w:tplc="3A785EA4">
      <w:start w:val="1"/>
      <w:numFmt w:val="bullet"/>
      <w:lvlText w:val=""/>
      <w:lvlJc w:val="left"/>
      <w:pPr>
        <w:tabs>
          <w:tab w:val="num" w:pos="720"/>
        </w:tabs>
        <w:ind w:left="720" w:hanging="360"/>
      </w:pPr>
      <w:rPr>
        <w:rFonts w:ascii="Wingdings" w:hAnsi="Wingdings" w:hint="default"/>
      </w:rPr>
    </w:lvl>
    <w:lvl w:ilvl="1" w:tplc="181AED48" w:tentative="1">
      <w:start w:val="1"/>
      <w:numFmt w:val="bullet"/>
      <w:lvlText w:val=""/>
      <w:lvlJc w:val="left"/>
      <w:pPr>
        <w:tabs>
          <w:tab w:val="num" w:pos="1440"/>
        </w:tabs>
        <w:ind w:left="1440" w:hanging="360"/>
      </w:pPr>
      <w:rPr>
        <w:rFonts w:ascii="Wingdings" w:hAnsi="Wingdings" w:hint="default"/>
      </w:rPr>
    </w:lvl>
    <w:lvl w:ilvl="2" w:tplc="8B1C33D8" w:tentative="1">
      <w:start w:val="1"/>
      <w:numFmt w:val="bullet"/>
      <w:lvlText w:val=""/>
      <w:lvlJc w:val="left"/>
      <w:pPr>
        <w:tabs>
          <w:tab w:val="num" w:pos="2160"/>
        </w:tabs>
        <w:ind w:left="2160" w:hanging="360"/>
      </w:pPr>
      <w:rPr>
        <w:rFonts w:ascii="Wingdings" w:hAnsi="Wingdings" w:hint="default"/>
      </w:rPr>
    </w:lvl>
    <w:lvl w:ilvl="3" w:tplc="3EEE8070" w:tentative="1">
      <w:start w:val="1"/>
      <w:numFmt w:val="bullet"/>
      <w:lvlText w:val=""/>
      <w:lvlJc w:val="left"/>
      <w:pPr>
        <w:tabs>
          <w:tab w:val="num" w:pos="2880"/>
        </w:tabs>
        <w:ind w:left="2880" w:hanging="360"/>
      </w:pPr>
      <w:rPr>
        <w:rFonts w:ascii="Wingdings" w:hAnsi="Wingdings" w:hint="default"/>
      </w:rPr>
    </w:lvl>
    <w:lvl w:ilvl="4" w:tplc="BC3AA508" w:tentative="1">
      <w:start w:val="1"/>
      <w:numFmt w:val="bullet"/>
      <w:lvlText w:val=""/>
      <w:lvlJc w:val="left"/>
      <w:pPr>
        <w:tabs>
          <w:tab w:val="num" w:pos="3600"/>
        </w:tabs>
        <w:ind w:left="3600" w:hanging="360"/>
      </w:pPr>
      <w:rPr>
        <w:rFonts w:ascii="Wingdings" w:hAnsi="Wingdings" w:hint="default"/>
      </w:rPr>
    </w:lvl>
    <w:lvl w:ilvl="5" w:tplc="B6020B44" w:tentative="1">
      <w:start w:val="1"/>
      <w:numFmt w:val="bullet"/>
      <w:lvlText w:val=""/>
      <w:lvlJc w:val="left"/>
      <w:pPr>
        <w:tabs>
          <w:tab w:val="num" w:pos="4320"/>
        </w:tabs>
        <w:ind w:left="4320" w:hanging="360"/>
      </w:pPr>
      <w:rPr>
        <w:rFonts w:ascii="Wingdings" w:hAnsi="Wingdings" w:hint="default"/>
      </w:rPr>
    </w:lvl>
    <w:lvl w:ilvl="6" w:tplc="B44088A6" w:tentative="1">
      <w:start w:val="1"/>
      <w:numFmt w:val="bullet"/>
      <w:lvlText w:val=""/>
      <w:lvlJc w:val="left"/>
      <w:pPr>
        <w:tabs>
          <w:tab w:val="num" w:pos="5040"/>
        </w:tabs>
        <w:ind w:left="5040" w:hanging="360"/>
      </w:pPr>
      <w:rPr>
        <w:rFonts w:ascii="Wingdings" w:hAnsi="Wingdings" w:hint="default"/>
      </w:rPr>
    </w:lvl>
    <w:lvl w:ilvl="7" w:tplc="BC2A1662" w:tentative="1">
      <w:start w:val="1"/>
      <w:numFmt w:val="bullet"/>
      <w:lvlText w:val=""/>
      <w:lvlJc w:val="left"/>
      <w:pPr>
        <w:tabs>
          <w:tab w:val="num" w:pos="5760"/>
        </w:tabs>
        <w:ind w:left="5760" w:hanging="360"/>
      </w:pPr>
      <w:rPr>
        <w:rFonts w:ascii="Wingdings" w:hAnsi="Wingdings" w:hint="default"/>
      </w:rPr>
    </w:lvl>
    <w:lvl w:ilvl="8" w:tplc="11E6FCD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D1C2C33"/>
    <w:multiLevelType w:val="hybridMultilevel"/>
    <w:tmpl w:val="B2EEDA38"/>
    <w:lvl w:ilvl="0" w:tplc="17AEF4A4">
      <w:start w:val="1"/>
      <w:numFmt w:val="bullet"/>
      <w:lvlText w:val=""/>
      <w:lvlJc w:val="left"/>
      <w:pPr>
        <w:tabs>
          <w:tab w:val="num" w:pos="720"/>
        </w:tabs>
        <w:ind w:left="720" w:hanging="360"/>
      </w:pPr>
      <w:rPr>
        <w:rFonts w:ascii="Wingdings" w:hAnsi="Wingdings" w:hint="default"/>
      </w:rPr>
    </w:lvl>
    <w:lvl w:ilvl="1" w:tplc="B82E52F0" w:tentative="1">
      <w:start w:val="1"/>
      <w:numFmt w:val="bullet"/>
      <w:lvlText w:val=""/>
      <w:lvlJc w:val="left"/>
      <w:pPr>
        <w:tabs>
          <w:tab w:val="num" w:pos="1440"/>
        </w:tabs>
        <w:ind w:left="1440" w:hanging="360"/>
      </w:pPr>
      <w:rPr>
        <w:rFonts w:ascii="Wingdings" w:hAnsi="Wingdings" w:hint="default"/>
      </w:rPr>
    </w:lvl>
    <w:lvl w:ilvl="2" w:tplc="42D42FF8" w:tentative="1">
      <w:start w:val="1"/>
      <w:numFmt w:val="bullet"/>
      <w:lvlText w:val=""/>
      <w:lvlJc w:val="left"/>
      <w:pPr>
        <w:tabs>
          <w:tab w:val="num" w:pos="2160"/>
        </w:tabs>
        <w:ind w:left="2160" w:hanging="360"/>
      </w:pPr>
      <w:rPr>
        <w:rFonts w:ascii="Wingdings" w:hAnsi="Wingdings" w:hint="default"/>
      </w:rPr>
    </w:lvl>
    <w:lvl w:ilvl="3" w:tplc="ADE4B62E" w:tentative="1">
      <w:start w:val="1"/>
      <w:numFmt w:val="bullet"/>
      <w:lvlText w:val=""/>
      <w:lvlJc w:val="left"/>
      <w:pPr>
        <w:tabs>
          <w:tab w:val="num" w:pos="2880"/>
        </w:tabs>
        <w:ind w:left="2880" w:hanging="360"/>
      </w:pPr>
      <w:rPr>
        <w:rFonts w:ascii="Wingdings" w:hAnsi="Wingdings" w:hint="default"/>
      </w:rPr>
    </w:lvl>
    <w:lvl w:ilvl="4" w:tplc="9BC43D16" w:tentative="1">
      <w:start w:val="1"/>
      <w:numFmt w:val="bullet"/>
      <w:lvlText w:val=""/>
      <w:lvlJc w:val="left"/>
      <w:pPr>
        <w:tabs>
          <w:tab w:val="num" w:pos="3600"/>
        </w:tabs>
        <w:ind w:left="3600" w:hanging="360"/>
      </w:pPr>
      <w:rPr>
        <w:rFonts w:ascii="Wingdings" w:hAnsi="Wingdings" w:hint="default"/>
      </w:rPr>
    </w:lvl>
    <w:lvl w:ilvl="5" w:tplc="E73A5C34" w:tentative="1">
      <w:start w:val="1"/>
      <w:numFmt w:val="bullet"/>
      <w:lvlText w:val=""/>
      <w:lvlJc w:val="left"/>
      <w:pPr>
        <w:tabs>
          <w:tab w:val="num" w:pos="4320"/>
        </w:tabs>
        <w:ind w:left="4320" w:hanging="360"/>
      </w:pPr>
      <w:rPr>
        <w:rFonts w:ascii="Wingdings" w:hAnsi="Wingdings" w:hint="default"/>
      </w:rPr>
    </w:lvl>
    <w:lvl w:ilvl="6" w:tplc="B1C8FCAA" w:tentative="1">
      <w:start w:val="1"/>
      <w:numFmt w:val="bullet"/>
      <w:lvlText w:val=""/>
      <w:lvlJc w:val="left"/>
      <w:pPr>
        <w:tabs>
          <w:tab w:val="num" w:pos="5040"/>
        </w:tabs>
        <w:ind w:left="5040" w:hanging="360"/>
      </w:pPr>
      <w:rPr>
        <w:rFonts w:ascii="Wingdings" w:hAnsi="Wingdings" w:hint="default"/>
      </w:rPr>
    </w:lvl>
    <w:lvl w:ilvl="7" w:tplc="A1721786" w:tentative="1">
      <w:start w:val="1"/>
      <w:numFmt w:val="bullet"/>
      <w:lvlText w:val=""/>
      <w:lvlJc w:val="left"/>
      <w:pPr>
        <w:tabs>
          <w:tab w:val="num" w:pos="5760"/>
        </w:tabs>
        <w:ind w:left="5760" w:hanging="360"/>
      </w:pPr>
      <w:rPr>
        <w:rFonts w:ascii="Wingdings" w:hAnsi="Wingdings" w:hint="default"/>
      </w:rPr>
    </w:lvl>
    <w:lvl w:ilvl="8" w:tplc="C9BCB8F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D89645E"/>
    <w:multiLevelType w:val="hybridMultilevel"/>
    <w:tmpl w:val="58E233CE"/>
    <w:lvl w:ilvl="0" w:tplc="B88C7DDE">
      <w:start w:val="1"/>
      <w:numFmt w:val="bullet"/>
      <w:lvlText w:val=""/>
      <w:lvlJc w:val="left"/>
      <w:pPr>
        <w:tabs>
          <w:tab w:val="num" w:pos="720"/>
        </w:tabs>
        <w:ind w:left="720" w:hanging="360"/>
      </w:pPr>
      <w:rPr>
        <w:rFonts w:ascii="Wingdings" w:hAnsi="Wingdings" w:hint="default"/>
      </w:rPr>
    </w:lvl>
    <w:lvl w:ilvl="1" w:tplc="3B0E1C8A" w:tentative="1">
      <w:start w:val="1"/>
      <w:numFmt w:val="bullet"/>
      <w:lvlText w:val=""/>
      <w:lvlJc w:val="left"/>
      <w:pPr>
        <w:tabs>
          <w:tab w:val="num" w:pos="1440"/>
        </w:tabs>
        <w:ind w:left="1440" w:hanging="360"/>
      </w:pPr>
      <w:rPr>
        <w:rFonts w:ascii="Wingdings" w:hAnsi="Wingdings" w:hint="default"/>
      </w:rPr>
    </w:lvl>
    <w:lvl w:ilvl="2" w:tplc="5C62AC2C" w:tentative="1">
      <w:start w:val="1"/>
      <w:numFmt w:val="bullet"/>
      <w:lvlText w:val=""/>
      <w:lvlJc w:val="left"/>
      <w:pPr>
        <w:tabs>
          <w:tab w:val="num" w:pos="2160"/>
        </w:tabs>
        <w:ind w:left="2160" w:hanging="360"/>
      </w:pPr>
      <w:rPr>
        <w:rFonts w:ascii="Wingdings" w:hAnsi="Wingdings" w:hint="default"/>
      </w:rPr>
    </w:lvl>
    <w:lvl w:ilvl="3" w:tplc="C118280A" w:tentative="1">
      <w:start w:val="1"/>
      <w:numFmt w:val="bullet"/>
      <w:lvlText w:val=""/>
      <w:lvlJc w:val="left"/>
      <w:pPr>
        <w:tabs>
          <w:tab w:val="num" w:pos="2880"/>
        </w:tabs>
        <w:ind w:left="2880" w:hanging="360"/>
      </w:pPr>
      <w:rPr>
        <w:rFonts w:ascii="Wingdings" w:hAnsi="Wingdings" w:hint="default"/>
      </w:rPr>
    </w:lvl>
    <w:lvl w:ilvl="4" w:tplc="4AE48D56" w:tentative="1">
      <w:start w:val="1"/>
      <w:numFmt w:val="bullet"/>
      <w:lvlText w:val=""/>
      <w:lvlJc w:val="left"/>
      <w:pPr>
        <w:tabs>
          <w:tab w:val="num" w:pos="3600"/>
        </w:tabs>
        <w:ind w:left="3600" w:hanging="360"/>
      </w:pPr>
      <w:rPr>
        <w:rFonts w:ascii="Wingdings" w:hAnsi="Wingdings" w:hint="default"/>
      </w:rPr>
    </w:lvl>
    <w:lvl w:ilvl="5" w:tplc="A7B8A8B6" w:tentative="1">
      <w:start w:val="1"/>
      <w:numFmt w:val="bullet"/>
      <w:lvlText w:val=""/>
      <w:lvlJc w:val="left"/>
      <w:pPr>
        <w:tabs>
          <w:tab w:val="num" w:pos="4320"/>
        </w:tabs>
        <w:ind w:left="4320" w:hanging="360"/>
      </w:pPr>
      <w:rPr>
        <w:rFonts w:ascii="Wingdings" w:hAnsi="Wingdings" w:hint="default"/>
      </w:rPr>
    </w:lvl>
    <w:lvl w:ilvl="6" w:tplc="E40899D6" w:tentative="1">
      <w:start w:val="1"/>
      <w:numFmt w:val="bullet"/>
      <w:lvlText w:val=""/>
      <w:lvlJc w:val="left"/>
      <w:pPr>
        <w:tabs>
          <w:tab w:val="num" w:pos="5040"/>
        </w:tabs>
        <w:ind w:left="5040" w:hanging="360"/>
      </w:pPr>
      <w:rPr>
        <w:rFonts w:ascii="Wingdings" w:hAnsi="Wingdings" w:hint="default"/>
      </w:rPr>
    </w:lvl>
    <w:lvl w:ilvl="7" w:tplc="36724540" w:tentative="1">
      <w:start w:val="1"/>
      <w:numFmt w:val="bullet"/>
      <w:lvlText w:val=""/>
      <w:lvlJc w:val="left"/>
      <w:pPr>
        <w:tabs>
          <w:tab w:val="num" w:pos="5760"/>
        </w:tabs>
        <w:ind w:left="5760" w:hanging="360"/>
      </w:pPr>
      <w:rPr>
        <w:rFonts w:ascii="Wingdings" w:hAnsi="Wingdings" w:hint="default"/>
      </w:rPr>
    </w:lvl>
    <w:lvl w:ilvl="8" w:tplc="336C210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D0736D"/>
    <w:multiLevelType w:val="hybridMultilevel"/>
    <w:tmpl w:val="E1B2092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DA7B4B"/>
    <w:multiLevelType w:val="hybridMultilevel"/>
    <w:tmpl w:val="66EA8036"/>
    <w:lvl w:ilvl="0" w:tplc="2EE0AC5A">
      <w:start w:val="1"/>
      <w:numFmt w:val="bullet"/>
      <w:lvlText w:val=""/>
      <w:lvlJc w:val="left"/>
      <w:pPr>
        <w:tabs>
          <w:tab w:val="num" w:pos="720"/>
        </w:tabs>
        <w:ind w:left="720" w:hanging="360"/>
      </w:pPr>
      <w:rPr>
        <w:rFonts w:ascii="Wingdings" w:hAnsi="Wingdings" w:hint="default"/>
      </w:rPr>
    </w:lvl>
    <w:lvl w:ilvl="1" w:tplc="8B48BD6E">
      <w:start w:val="124"/>
      <w:numFmt w:val="bullet"/>
      <w:lvlText w:val=""/>
      <w:lvlJc w:val="left"/>
      <w:pPr>
        <w:tabs>
          <w:tab w:val="num" w:pos="1440"/>
        </w:tabs>
        <w:ind w:left="1440" w:hanging="360"/>
      </w:pPr>
      <w:rPr>
        <w:rFonts w:ascii="Wingdings" w:hAnsi="Wingdings" w:hint="default"/>
      </w:rPr>
    </w:lvl>
    <w:lvl w:ilvl="2" w:tplc="951CC96C" w:tentative="1">
      <w:start w:val="1"/>
      <w:numFmt w:val="bullet"/>
      <w:lvlText w:val=""/>
      <w:lvlJc w:val="left"/>
      <w:pPr>
        <w:tabs>
          <w:tab w:val="num" w:pos="2160"/>
        </w:tabs>
        <w:ind w:left="2160" w:hanging="360"/>
      </w:pPr>
      <w:rPr>
        <w:rFonts w:ascii="Wingdings" w:hAnsi="Wingdings" w:hint="default"/>
      </w:rPr>
    </w:lvl>
    <w:lvl w:ilvl="3" w:tplc="E8E0787A" w:tentative="1">
      <w:start w:val="1"/>
      <w:numFmt w:val="bullet"/>
      <w:lvlText w:val=""/>
      <w:lvlJc w:val="left"/>
      <w:pPr>
        <w:tabs>
          <w:tab w:val="num" w:pos="2880"/>
        </w:tabs>
        <w:ind w:left="2880" w:hanging="360"/>
      </w:pPr>
      <w:rPr>
        <w:rFonts w:ascii="Wingdings" w:hAnsi="Wingdings" w:hint="default"/>
      </w:rPr>
    </w:lvl>
    <w:lvl w:ilvl="4" w:tplc="4A90D79C" w:tentative="1">
      <w:start w:val="1"/>
      <w:numFmt w:val="bullet"/>
      <w:lvlText w:val=""/>
      <w:lvlJc w:val="left"/>
      <w:pPr>
        <w:tabs>
          <w:tab w:val="num" w:pos="3600"/>
        </w:tabs>
        <w:ind w:left="3600" w:hanging="360"/>
      </w:pPr>
      <w:rPr>
        <w:rFonts w:ascii="Wingdings" w:hAnsi="Wingdings" w:hint="default"/>
      </w:rPr>
    </w:lvl>
    <w:lvl w:ilvl="5" w:tplc="1936A672" w:tentative="1">
      <w:start w:val="1"/>
      <w:numFmt w:val="bullet"/>
      <w:lvlText w:val=""/>
      <w:lvlJc w:val="left"/>
      <w:pPr>
        <w:tabs>
          <w:tab w:val="num" w:pos="4320"/>
        </w:tabs>
        <w:ind w:left="4320" w:hanging="360"/>
      </w:pPr>
      <w:rPr>
        <w:rFonts w:ascii="Wingdings" w:hAnsi="Wingdings" w:hint="default"/>
      </w:rPr>
    </w:lvl>
    <w:lvl w:ilvl="6" w:tplc="CC44D4B6" w:tentative="1">
      <w:start w:val="1"/>
      <w:numFmt w:val="bullet"/>
      <w:lvlText w:val=""/>
      <w:lvlJc w:val="left"/>
      <w:pPr>
        <w:tabs>
          <w:tab w:val="num" w:pos="5040"/>
        </w:tabs>
        <w:ind w:left="5040" w:hanging="360"/>
      </w:pPr>
      <w:rPr>
        <w:rFonts w:ascii="Wingdings" w:hAnsi="Wingdings" w:hint="default"/>
      </w:rPr>
    </w:lvl>
    <w:lvl w:ilvl="7" w:tplc="F9666B36" w:tentative="1">
      <w:start w:val="1"/>
      <w:numFmt w:val="bullet"/>
      <w:lvlText w:val=""/>
      <w:lvlJc w:val="left"/>
      <w:pPr>
        <w:tabs>
          <w:tab w:val="num" w:pos="5760"/>
        </w:tabs>
        <w:ind w:left="5760" w:hanging="360"/>
      </w:pPr>
      <w:rPr>
        <w:rFonts w:ascii="Wingdings" w:hAnsi="Wingdings" w:hint="default"/>
      </w:rPr>
    </w:lvl>
    <w:lvl w:ilvl="8" w:tplc="5E4CFD7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F81789D"/>
    <w:multiLevelType w:val="hybridMultilevel"/>
    <w:tmpl w:val="F32C9162"/>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2184D52"/>
    <w:multiLevelType w:val="hybridMultilevel"/>
    <w:tmpl w:val="05C01258"/>
    <w:lvl w:ilvl="0" w:tplc="34309680">
      <w:start w:val="1"/>
      <w:numFmt w:val="bullet"/>
      <w:lvlText w:val=""/>
      <w:lvlJc w:val="left"/>
      <w:pPr>
        <w:tabs>
          <w:tab w:val="num" w:pos="720"/>
        </w:tabs>
        <w:ind w:left="720" w:hanging="360"/>
      </w:pPr>
      <w:rPr>
        <w:rFonts w:ascii="Wingdings" w:hAnsi="Wingdings" w:hint="default"/>
      </w:rPr>
    </w:lvl>
    <w:lvl w:ilvl="1" w:tplc="20FCE09C">
      <w:start w:val="1"/>
      <w:numFmt w:val="bullet"/>
      <w:lvlText w:val=""/>
      <w:lvlJc w:val="left"/>
      <w:pPr>
        <w:tabs>
          <w:tab w:val="num" w:pos="1440"/>
        </w:tabs>
        <w:ind w:left="1440" w:hanging="360"/>
      </w:pPr>
      <w:rPr>
        <w:rFonts w:ascii="Wingdings" w:hAnsi="Wingdings" w:hint="default"/>
      </w:rPr>
    </w:lvl>
    <w:lvl w:ilvl="2" w:tplc="6A584206">
      <w:numFmt w:val="bullet"/>
      <w:lvlText w:val="–"/>
      <w:lvlJc w:val="left"/>
      <w:pPr>
        <w:tabs>
          <w:tab w:val="num" w:pos="2160"/>
        </w:tabs>
        <w:ind w:left="2160" w:hanging="360"/>
      </w:pPr>
      <w:rPr>
        <w:rFonts w:ascii="Franklin Gothic Book" w:hAnsi="Franklin Gothic Book" w:hint="default"/>
      </w:rPr>
    </w:lvl>
    <w:lvl w:ilvl="3" w:tplc="381AAC76" w:tentative="1">
      <w:start w:val="1"/>
      <w:numFmt w:val="bullet"/>
      <w:lvlText w:val=""/>
      <w:lvlJc w:val="left"/>
      <w:pPr>
        <w:tabs>
          <w:tab w:val="num" w:pos="2880"/>
        </w:tabs>
        <w:ind w:left="2880" w:hanging="360"/>
      </w:pPr>
      <w:rPr>
        <w:rFonts w:ascii="Wingdings" w:hAnsi="Wingdings" w:hint="default"/>
      </w:rPr>
    </w:lvl>
    <w:lvl w:ilvl="4" w:tplc="B72CBFD0" w:tentative="1">
      <w:start w:val="1"/>
      <w:numFmt w:val="bullet"/>
      <w:lvlText w:val=""/>
      <w:lvlJc w:val="left"/>
      <w:pPr>
        <w:tabs>
          <w:tab w:val="num" w:pos="3600"/>
        </w:tabs>
        <w:ind w:left="3600" w:hanging="360"/>
      </w:pPr>
      <w:rPr>
        <w:rFonts w:ascii="Wingdings" w:hAnsi="Wingdings" w:hint="default"/>
      </w:rPr>
    </w:lvl>
    <w:lvl w:ilvl="5" w:tplc="45E61EEC" w:tentative="1">
      <w:start w:val="1"/>
      <w:numFmt w:val="bullet"/>
      <w:lvlText w:val=""/>
      <w:lvlJc w:val="left"/>
      <w:pPr>
        <w:tabs>
          <w:tab w:val="num" w:pos="4320"/>
        </w:tabs>
        <w:ind w:left="4320" w:hanging="360"/>
      </w:pPr>
      <w:rPr>
        <w:rFonts w:ascii="Wingdings" w:hAnsi="Wingdings" w:hint="default"/>
      </w:rPr>
    </w:lvl>
    <w:lvl w:ilvl="6" w:tplc="85F0C182" w:tentative="1">
      <w:start w:val="1"/>
      <w:numFmt w:val="bullet"/>
      <w:lvlText w:val=""/>
      <w:lvlJc w:val="left"/>
      <w:pPr>
        <w:tabs>
          <w:tab w:val="num" w:pos="5040"/>
        </w:tabs>
        <w:ind w:left="5040" w:hanging="360"/>
      </w:pPr>
      <w:rPr>
        <w:rFonts w:ascii="Wingdings" w:hAnsi="Wingdings" w:hint="default"/>
      </w:rPr>
    </w:lvl>
    <w:lvl w:ilvl="7" w:tplc="3A6A61AA" w:tentative="1">
      <w:start w:val="1"/>
      <w:numFmt w:val="bullet"/>
      <w:lvlText w:val=""/>
      <w:lvlJc w:val="left"/>
      <w:pPr>
        <w:tabs>
          <w:tab w:val="num" w:pos="5760"/>
        </w:tabs>
        <w:ind w:left="5760" w:hanging="360"/>
      </w:pPr>
      <w:rPr>
        <w:rFonts w:ascii="Wingdings" w:hAnsi="Wingdings" w:hint="default"/>
      </w:rPr>
    </w:lvl>
    <w:lvl w:ilvl="8" w:tplc="2E62D90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B8D363C"/>
    <w:multiLevelType w:val="hybridMultilevel"/>
    <w:tmpl w:val="9878B0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1D41C7"/>
    <w:multiLevelType w:val="hybridMultilevel"/>
    <w:tmpl w:val="72EC570E"/>
    <w:lvl w:ilvl="0" w:tplc="426EF00C">
      <w:start w:val="1"/>
      <w:numFmt w:val="bullet"/>
      <w:lvlText w:val=""/>
      <w:lvlJc w:val="left"/>
      <w:pPr>
        <w:tabs>
          <w:tab w:val="num" w:pos="720"/>
        </w:tabs>
        <w:ind w:left="720" w:hanging="360"/>
      </w:pPr>
      <w:rPr>
        <w:rFonts w:ascii="Wingdings" w:hAnsi="Wingdings" w:hint="default"/>
      </w:rPr>
    </w:lvl>
    <w:lvl w:ilvl="1" w:tplc="8FC610AC" w:tentative="1">
      <w:start w:val="1"/>
      <w:numFmt w:val="bullet"/>
      <w:lvlText w:val=""/>
      <w:lvlJc w:val="left"/>
      <w:pPr>
        <w:tabs>
          <w:tab w:val="num" w:pos="1440"/>
        </w:tabs>
        <w:ind w:left="1440" w:hanging="360"/>
      </w:pPr>
      <w:rPr>
        <w:rFonts w:ascii="Wingdings" w:hAnsi="Wingdings" w:hint="default"/>
      </w:rPr>
    </w:lvl>
    <w:lvl w:ilvl="2" w:tplc="18082DDA" w:tentative="1">
      <w:start w:val="1"/>
      <w:numFmt w:val="bullet"/>
      <w:lvlText w:val=""/>
      <w:lvlJc w:val="left"/>
      <w:pPr>
        <w:tabs>
          <w:tab w:val="num" w:pos="2160"/>
        </w:tabs>
        <w:ind w:left="2160" w:hanging="360"/>
      </w:pPr>
      <w:rPr>
        <w:rFonts w:ascii="Wingdings" w:hAnsi="Wingdings" w:hint="default"/>
      </w:rPr>
    </w:lvl>
    <w:lvl w:ilvl="3" w:tplc="61960F8E" w:tentative="1">
      <w:start w:val="1"/>
      <w:numFmt w:val="bullet"/>
      <w:lvlText w:val=""/>
      <w:lvlJc w:val="left"/>
      <w:pPr>
        <w:tabs>
          <w:tab w:val="num" w:pos="2880"/>
        </w:tabs>
        <w:ind w:left="2880" w:hanging="360"/>
      </w:pPr>
      <w:rPr>
        <w:rFonts w:ascii="Wingdings" w:hAnsi="Wingdings" w:hint="default"/>
      </w:rPr>
    </w:lvl>
    <w:lvl w:ilvl="4" w:tplc="25E2ACAC" w:tentative="1">
      <w:start w:val="1"/>
      <w:numFmt w:val="bullet"/>
      <w:lvlText w:val=""/>
      <w:lvlJc w:val="left"/>
      <w:pPr>
        <w:tabs>
          <w:tab w:val="num" w:pos="3600"/>
        </w:tabs>
        <w:ind w:left="3600" w:hanging="360"/>
      </w:pPr>
      <w:rPr>
        <w:rFonts w:ascii="Wingdings" w:hAnsi="Wingdings" w:hint="default"/>
      </w:rPr>
    </w:lvl>
    <w:lvl w:ilvl="5" w:tplc="C8F84794" w:tentative="1">
      <w:start w:val="1"/>
      <w:numFmt w:val="bullet"/>
      <w:lvlText w:val=""/>
      <w:lvlJc w:val="left"/>
      <w:pPr>
        <w:tabs>
          <w:tab w:val="num" w:pos="4320"/>
        </w:tabs>
        <w:ind w:left="4320" w:hanging="360"/>
      </w:pPr>
      <w:rPr>
        <w:rFonts w:ascii="Wingdings" w:hAnsi="Wingdings" w:hint="default"/>
      </w:rPr>
    </w:lvl>
    <w:lvl w:ilvl="6" w:tplc="6BF291B2" w:tentative="1">
      <w:start w:val="1"/>
      <w:numFmt w:val="bullet"/>
      <w:lvlText w:val=""/>
      <w:lvlJc w:val="left"/>
      <w:pPr>
        <w:tabs>
          <w:tab w:val="num" w:pos="5040"/>
        </w:tabs>
        <w:ind w:left="5040" w:hanging="360"/>
      </w:pPr>
      <w:rPr>
        <w:rFonts w:ascii="Wingdings" w:hAnsi="Wingdings" w:hint="default"/>
      </w:rPr>
    </w:lvl>
    <w:lvl w:ilvl="7" w:tplc="C032F4F0" w:tentative="1">
      <w:start w:val="1"/>
      <w:numFmt w:val="bullet"/>
      <w:lvlText w:val=""/>
      <w:lvlJc w:val="left"/>
      <w:pPr>
        <w:tabs>
          <w:tab w:val="num" w:pos="5760"/>
        </w:tabs>
        <w:ind w:left="5760" w:hanging="360"/>
      </w:pPr>
      <w:rPr>
        <w:rFonts w:ascii="Wingdings" w:hAnsi="Wingdings" w:hint="default"/>
      </w:rPr>
    </w:lvl>
    <w:lvl w:ilvl="8" w:tplc="2962F028" w:tentative="1">
      <w:start w:val="1"/>
      <w:numFmt w:val="bullet"/>
      <w:lvlText w:val=""/>
      <w:lvlJc w:val="left"/>
      <w:pPr>
        <w:tabs>
          <w:tab w:val="num" w:pos="6480"/>
        </w:tabs>
        <w:ind w:left="6480" w:hanging="360"/>
      </w:pPr>
      <w:rPr>
        <w:rFonts w:ascii="Wingdings" w:hAnsi="Wingdings" w:hint="default"/>
      </w:rPr>
    </w:lvl>
  </w:abstractNum>
  <w:num w:numId="1" w16cid:durableId="1680963304">
    <w:abstractNumId w:val="24"/>
  </w:num>
  <w:num w:numId="2" w16cid:durableId="642075941">
    <w:abstractNumId w:val="0"/>
  </w:num>
  <w:num w:numId="3" w16cid:durableId="1386028365">
    <w:abstractNumId w:val="22"/>
  </w:num>
  <w:num w:numId="4" w16cid:durableId="66731383">
    <w:abstractNumId w:val="14"/>
  </w:num>
  <w:num w:numId="5" w16cid:durableId="1739477748">
    <w:abstractNumId w:val="11"/>
  </w:num>
  <w:num w:numId="6" w16cid:durableId="1958682649">
    <w:abstractNumId w:val="20"/>
  </w:num>
  <w:num w:numId="7" w16cid:durableId="991635863">
    <w:abstractNumId w:val="12"/>
  </w:num>
  <w:num w:numId="8" w16cid:durableId="676157418">
    <w:abstractNumId w:val="3"/>
  </w:num>
  <w:num w:numId="9" w16cid:durableId="867177350">
    <w:abstractNumId w:val="1"/>
  </w:num>
  <w:num w:numId="10" w16cid:durableId="1759017121">
    <w:abstractNumId w:val="18"/>
  </w:num>
  <w:num w:numId="11" w16cid:durableId="1313484700">
    <w:abstractNumId w:val="9"/>
  </w:num>
  <w:num w:numId="12" w16cid:durableId="1463377956">
    <w:abstractNumId w:val="6"/>
  </w:num>
  <w:num w:numId="13" w16cid:durableId="788932564">
    <w:abstractNumId w:val="27"/>
  </w:num>
  <w:num w:numId="14" w16cid:durableId="1251550341">
    <w:abstractNumId w:val="10"/>
  </w:num>
  <w:num w:numId="15" w16cid:durableId="506406668">
    <w:abstractNumId w:val="26"/>
  </w:num>
  <w:num w:numId="16" w16cid:durableId="164901963">
    <w:abstractNumId w:val="23"/>
  </w:num>
  <w:num w:numId="17" w16cid:durableId="438331978">
    <w:abstractNumId w:val="17"/>
  </w:num>
  <w:num w:numId="18" w16cid:durableId="989528132">
    <w:abstractNumId w:val="8"/>
  </w:num>
  <w:num w:numId="19" w16cid:durableId="1587762853">
    <w:abstractNumId w:val="19"/>
  </w:num>
  <w:num w:numId="20" w16cid:durableId="1552840040">
    <w:abstractNumId w:val="13"/>
  </w:num>
  <w:num w:numId="21" w16cid:durableId="1452018138">
    <w:abstractNumId w:val="21"/>
  </w:num>
  <w:num w:numId="22" w16cid:durableId="1768036639">
    <w:abstractNumId w:val="7"/>
  </w:num>
  <w:num w:numId="23" w16cid:durableId="850532018">
    <w:abstractNumId w:val="4"/>
  </w:num>
  <w:num w:numId="24" w16cid:durableId="127206118">
    <w:abstractNumId w:val="15"/>
  </w:num>
  <w:num w:numId="25" w16cid:durableId="1692216815">
    <w:abstractNumId w:val="2"/>
  </w:num>
  <w:num w:numId="26" w16cid:durableId="1857183708">
    <w:abstractNumId w:val="25"/>
  </w:num>
  <w:num w:numId="27" w16cid:durableId="427194403">
    <w:abstractNumId w:val="5"/>
  </w:num>
  <w:num w:numId="28" w16cid:durableId="142117369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670"/>
    <w:rsid w:val="0000339E"/>
    <w:rsid w:val="00003596"/>
    <w:rsid w:val="00003F7F"/>
    <w:rsid w:val="00004F23"/>
    <w:rsid w:val="00006579"/>
    <w:rsid w:val="00007748"/>
    <w:rsid w:val="0000780C"/>
    <w:rsid w:val="00007D99"/>
    <w:rsid w:val="000130AE"/>
    <w:rsid w:val="00013601"/>
    <w:rsid w:val="00013C09"/>
    <w:rsid w:val="00014427"/>
    <w:rsid w:val="00016250"/>
    <w:rsid w:val="000214B9"/>
    <w:rsid w:val="000229DB"/>
    <w:rsid w:val="0002321F"/>
    <w:rsid w:val="00023794"/>
    <w:rsid w:val="00026D2F"/>
    <w:rsid w:val="00030798"/>
    <w:rsid w:val="00030CEB"/>
    <w:rsid w:val="00032D63"/>
    <w:rsid w:val="00036740"/>
    <w:rsid w:val="000409A2"/>
    <w:rsid w:val="000412DC"/>
    <w:rsid w:val="0004603D"/>
    <w:rsid w:val="00050A4F"/>
    <w:rsid w:val="00054087"/>
    <w:rsid w:val="00054491"/>
    <w:rsid w:val="00054535"/>
    <w:rsid w:val="00056AB2"/>
    <w:rsid w:val="00060623"/>
    <w:rsid w:val="00060CE3"/>
    <w:rsid w:val="000656B3"/>
    <w:rsid w:val="00067E0A"/>
    <w:rsid w:val="00072605"/>
    <w:rsid w:val="00072A52"/>
    <w:rsid w:val="00073748"/>
    <w:rsid w:val="00073F0F"/>
    <w:rsid w:val="0007469A"/>
    <w:rsid w:val="00075CA5"/>
    <w:rsid w:val="000763B3"/>
    <w:rsid w:val="0008288D"/>
    <w:rsid w:val="000833BA"/>
    <w:rsid w:val="000872F9"/>
    <w:rsid w:val="00090C75"/>
    <w:rsid w:val="00092546"/>
    <w:rsid w:val="000937BB"/>
    <w:rsid w:val="00094187"/>
    <w:rsid w:val="00096916"/>
    <w:rsid w:val="00096C31"/>
    <w:rsid w:val="000976C2"/>
    <w:rsid w:val="000979CA"/>
    <w:rsid w:val="000A047E"/>
    <w:rsid w:val="000A076B"/>
    <w:rsid w:val="000A2690"/>
    <w:rsid w:val="000A49B4"/>
    <w:rsid w:val="000A6550"/>
    <w:rsid w:val="000B0704"/>
    <w:rsid w:val="000B088E"/>
    <w:rsid w:val="000B2D47"/>
    <w:rsid w:val="000B3BD5"/>
    <w:rsid w:val="000B697E"/>
    <w:rsid w:val="000B79F7"/>
    <w:rsid w:val="000C4468"/>
    <w:rsid w:val="000C7BB6"/>
    <w:rsid w:val="000D132A"/>
    <w:rsid w:val="000D40F1"/>
    <w:rsid w:val="000D4DA7"/>
    <w:rsid w:val="000D61A3"/>
    <w:rsid w:val="000D77F6"/>
    <w:rsid w:val="000E0006"/>
    <w:rsid w:val="000E14A9"/>
    <w:rsid w:val="000E2F8D"/>
    <w:rsid w:val="000E3589"/>
    <w:rsid w:val="000E5652"/>
    <w:rsid w:val="000E66BF"/>
    <w:rsid w:val="000E6E97"/>
    <w:rsid w:val="000F1A2E"/>
    <w:rsid w:val="000F3E4C"/>
    <w:rsid w:val="000F3E64"/>
    <w:rsid w:val="001018BB"/>
    <w:rsid w:val="00102559"/>
    <w:rsid w:val="00103220"/>
    <w:rsid w:val="001062DA"/>
    <w:rsid w:val="001069B9"/>
    <w:rsid w:val="001103AA"/>
    <w:rsid w:val="00110899"/>
    <w:rsid w:val="00110943"/>
    <w:rsid w:val="0011190E"/>
    <w:rsid w:val="00113D58"/>
    <w:rsid w:val="00113F22"/>
    <w:rsid w:val="0011417F"/>
    <w:rsid w:val="00124B45"/>
    <w:rsid w:val="00124F51"/>
    <w:rsid w:val="00127ACB"/>
    <w:rsid w:val="0013114F"/>
    <w:rsid w:val="001330BE"/>
    <w:rsid w:val="00133AEB"/>
    <w:rsid w:val="0013404F"/>
    <w:rsid w:val="0013443D"/>
    <w:rsid w:val="00134E1C"/>
    <w:rsid w:val="00135AAE"/>
    <w:rsid w:val="00141CFD"/>
    <w:rsid w:val="00141FD4"/>
    <w:rsid w:val="00143FF9"/>
    <w:rsid w:val="001447B5"/>
    <w:rsid w:val="00144DF5"/>
    <w:rsid w:val="00147B4E"/>
    <w:rsid w:val="00147CF6"/>
    <w:rsid w:val="00150609"/>
    <w:rsid w:val="00150AF6"/>
    <w:rsid w:val="00152026"/>
    <w:rsid w:val="001525C3"/>
    <w:rsid w:val="001543F5"/>
    <w:rsid w:val="0015620C"/>
    <w:rsid w:val="00162233"/>
    <w:rsid w:val="00163200"/>
    <w:rsid w:val="001647E4"/>
    <w:rsid w:val="00166B15"/>
    <w:rsid w:val="00171104"/>
    <w:rsid w:val="0017196E"/>
    <w:rsid w:val="00172DF3"/>
    <w:rsid w:val="00173B09"/>
    <w:rsid w:val="00175EC6"/>
    <w:rsid w:val="00177598"/>
    <w:rsid w:val="001806D2"/>
    <w:rsid w:val="00181C27"/>
    <w:rsid w:val="00183F9C"/>
    <w:rsid w:val="00185EA1"/>
    <w:rsid w:val="001872BB"/>
    <w:rsid w:val="00187636"/>
    <w:rsid w:val="00192C0D"/>
    <w:rsid w:val="0019584C"/>
    <w:rsid w:val="00195A07"/>
    <w:rsid w:val="001971D0"/>
    <w:rsid w:val="001A2EF6"/>
    <w:rsid w:val="001A4519"/>
    <w:rsid w:val="001A5079"/>
    <w:rsid w:val="001A67D1"/>
    <w:rsid w:val="001A6A56"/>
    <w:rsid w:val="001A74FF"/>
    <w:rsid w:val="001B0F47"/>
    <w:rsid w:val="001B59DE"/>
    <w:rsid w:val="001B6C34"/>
    <w:rsid w:val="001B6E8D"/>
    <w:rsid w:val="001B7B75"/>
    <w:rsid w:val="001C05A2"/>
    <w:rsid w:val="001C2657"/>
    <w:rsid w:val="001C3495"/>
    <w:rsid w:val="001C3DDB"/>
    <w:rsid w:val="001C6BE0"/>
    <w:rsid w:val="001C6C2C"/>
    <w:rsid w:val="001C7E17"/>
    <w:rsid w:val="001D01FC"/>
    <w:rsid w:val="001D0618"/>
    <w:rsid w:val="001D1433"/>
    <w:rsid w:val="001D2CC1"/>
    <w:rsid w:val="001D4FA8"/>
    <w:rsid w:val="001D634B"/>
    <w:rsid w:val="001D6E45"/>
    <w:rsid w:val="001E2267"/>
    <w:rsid w:val="001E323D"/>
    <w:rsid w:val="001E4F5F"/>
    <w:rsid w:val="001E60D0"/>
    <w:rsid w:val="001E67CB"/>
    <w:rsid w:val="001E7E73"/>
    <w:rsid w:val="001F0039"/>
    <w:rsid w:val="001F0F87"/>
    <w:rsid w:val="001F2F8D"/>
    <w:rsid w:val="001F3813"/>
    <w:rsid w:val="001F4CF4"/>
    <w:rsid w:val="001F5F63"/>
    <w:rsid w:val="001F6E55"/>
    <w:rsid w:val="001F6ECF"/>
    <w:rsid w:val="002005CC"/>
    <w:rsid w:val="002025BE"/>
    <w:rsid w:val="002034DF"/>
    <w:rsid w:val="002058EC"/>
    <w:rsid w:val="00206DCC"/>
    <w:rsid w:val="00213B9D"/>
    <w:rsid w:val="00217C6F"/>
    <w:rsid w:val="002203AB"/>
    <w:rsid w:val="002204FC"/>
    <w:rsid w:val="00220665"/>
    <w:rsid w:val="00221B6C"/>
    <w:rsid w:val="00223AEA"/>
    <w:rsid w:val="00223B8D"/>
    <w:rsid w:val="00225111"/>
    <w:rsid w:val="00226D48"/>
    <w:rsid w:val="0023039F"/>
    <w:rsid w:val="00233553"/>
    <w:rsid w:val="00235425"/>
    <w:rsid w:val="00236982"/>
    <w:rsid w:val="002408B3"/>
    <w:rsid w:val="00244281"/>
    <w:rsid w:val="002445F2"/>
    <w:rsid w:val="002460B8"/>
    <w:rsid w:val="00246964"/>
    <w:rsid w:val="00247D7A"/>
    <w:rsid w:val="00247F62"/>
    <w:rsid w:val="00250871"/>
    <w:rsid w:val="00251FB6"/>
    <w:rsid w:val="0025208E"/>
    <w:rsid w:val="00253B2A"/>
    <w:rsid w:val="00254ECA"/>
    <w:rsid w:val="0025634C"/>
    <w:rsid w:val="002564D7"/>
    <w:rsid w:val="00260847"/>
    <w:rsid w:val="00260D26"/>
    <w:rsid w:val="00263501"/>
    <w:rsid w:val="00267D39"/>
    <w:rsid w:val="00270377"/>
    <w:rsid w:val="002746A1"/>
    <w:rsid w:val="00274FE8"/>
    <w:rsid w:val="00275686"/>
    <w:rsid w:val="00282951"/>
    <w:rsid w:val="00283ABF"/>
    <w:rsid w:val="00283CFF"/>
    <w:rsid w:val="00285D55"/>
    <w:rsid w:val="00285EE8"/>
    <w:rsid w:val="00286B46"/>
    <w:rsid w:val="0029131C"/>
    <w:rsid w:val="002913AB"/>
    <w:rsid w:val="00291D76"/>
    <w:rsid w:val="0029350C"/>
    <w:rsid w:val="00293B68"/>
    <w:rsid w:val="002949F0"/>
    <w:rsid w:val="00295278"/>
    <w:rsid w:val="0029694B"/>
    <w:rsid w:val="002A1DF9"/>
    <w:rsid w:val="002A1DFA"/>
    <w:rsid w:val="002A36AA"/>
    <w:rsid w:val="002B00AD"/>
    <w:rsid w:val="002B2245"/>
    <w:rsid w:val="002B3781"/>
    <w:rsid w:val="002B401B"/>
    <w:rsid w:val="002B4B18"/>
    <w:rsid w:val="002B4BC0"/>
    <w:rsid w:val="002B5143"/>
    <w:rsid w:val="002B6550"/>
    <w:rsid w:val="002B74DE"/>
    <w:rsid w:val="002C1B1D"/>
    <w:rsid w:val="002C1CC6"/>
    <w:rsid w:val="002C3FB4"/>
    <w:rsid w:val="002C407E"/>
    <w:rsid w:val="002C42A7"/>
    <w:rsid w:val="002C7E56"/>
    <w:rsid w:val="002D0C11"/>
    <w:rsid w:val="002D0C55"/>
    <w:rsid w:val="002D0F41"/>
    <w:rsid w:val="002D176E"/>
    <w:rsid w:val="002D6BE7"/>
    <w:rsid w:val="002D748A"/>
    <w:rsid w:val="002E171D"/>
    <w:rsid w:val="002E182E"/>
    <w:rsid w:val="002E2D94"/>
    <w:rsid w:val="002E3CA7"/>
    <w:rsid w:val="002E4214"/>
    <w:rsid w:val="002E4E80"/>
    <w:rsid w:val="002E667C"/>
    <w:rsid w:val="002F3EBF"/>
    <w:rsid w:val="002F4730"/>
    <w:rsid w:val="002F58AC"/>
    <w:rsid w:val="002F70A0"/>
    <w:rsid w:val="003034F2"/>
    <w:rsid w:val="0030359B"/>
    <w:rsid w:val="00303732"/>
    <w:rsid w:val="003039C9"/>
    <w:rsid w:val="00303A37"/>
    <w:rsid w:val="003066B4"/>
    <w:rsid w:val="00310C54"/>
    <w:rsid w:val="00310F94"/>
    <w:rsid w:val="00312B15"/>
    <w:rsid w:val="003135F8"/>
    <w:rsid w:val="00314532"/>
    <w:rsid w:val="00316D46"/>
    <w:rsid w:val="003209B1"/>
    <w:rsid w:val="003212EF"/>
    <w:rsid w:val="0032177B"/>
    <w:rsid w:val="0032559C"/>
    <w:rsid w:val="0032562D"/>
    <w:rsid w:val="00325C59"/>
    <w:rsid w:val="003267A6"/>
    <w:rsid w:val="00327DB2"/>
    <w:rsid w:val="003305C1"/>
    <w:rsid w:val="00333A16"/>
    <w:rsid w:val="00337140"/>
    <w:rsid w:val="003375C3"/>
    <w:rsid w:val="003376B7"/>
    <w:rsid w:val="00340C85"/>
    <w:rsid w:val="00340F92"/>
    <w:rsid w:val="00340FFA"/>
    <w:rsid w:val="00341BFA"/>
    <w:rsid w:val="00341EE5"/>
    <w:rsid w:val="00342665"/>
    <w:rsid w:val="0034349E"/>
    <w:rsid w:val="003463A2"/>
    <w:rsid w:val="00347758"/>
    <w:rsid w:val="003479D9"/>
    <w:rsid w:val="00352701"/>
    <w:rsid w:val="00352B34"/>
    <w:rsid w:val="00354D8E"/>
    <w:rsid w:val="00355E68"/>
    <w:rsid w:val="00356293"/>
    <w:rsid w:val="00356F6B"/>
    <w:rsid w:val="0036144D"/>
    <w:rsid w:val="00362B28"/>
    <w:rsid w:val="003643F0"/>
    <w:rsid w:val="00367733"/>
    <w:rsid w:val="00371F44"/>
    <w:rsid w:val="00372E8F"/>
    <w:rsid w:val="00373242"/>
    <w:rsid w:val="003732C0"/>
    <w:rsid w:val="00373C20"/>
    <w:rsid w:val="00376B0C"/>
    <w:rsid w:val="0038011B"/>
    <w:rsid w:val="00381748"/>
    <w:rsid w:val="00381DC5"/>
    <w:rsid w:val="00385B8E"/>
    <w:rsid w:val="00385D01"/>
    <w:rsid w:val="00391121"/>
    <w:rsid w:val="0039411F"/>
    <w:rsid w:val="003944A7"/>
    <w:rsid w:val="00394A98"/>
    <w:rsid w:val="00396D79"/>
    <w:rsid w:val="003A310B"/>
    <w:rsid w:val="003A3461"/>
    <w:rsid w:val="003A508B"/>
    <w:rsid w:val="003A54AD"/>
    <w:rsid w:val="003A6C54"/>
    <w:rsid w:val="003B4410"/>
    <w:rsid w:val="003B4B31"/>
    <w:rsid w:val="003B4CA1"/>
    <w:rsid w:val="003C000E"/>
    <w:rsid w:val="003C168B"/>
    <w:rsid w:val="003C37D2"/>
    <w:rsid w:val="003C394C"/>
    <w:rsid w:val="003C3FFC"/>
    <w:rsid w:val="003C6F2D"/>
    <w:rsid w:val="003C73FB"/>
    <w:rsid w:val="003D0D55"/>
    <w:rsid w:val="003D3EAF"/>
    <w:rsid w:val="003D5671"/>
    <w:rsid w:val="003D6AF6"/>
    <w:rsid w:val="003D7BB4"/>
    <w:rsid w:val="003E0161"/>
    <w:rsid w:val="003E37DC"/>
    <w:rsid w:val="003E3BFF"/>
    <w:rsid w:val="003E4814"/>
    <w:rsid w:val="003E62D9"/>
    <w:rsid w:val="003E6755"/>
    <w:rsid w:val="003E7698"/>
    <w:rsid w:val="003F379C"/>
    <w:rsid w:val="003F3FAE"/>
    <w:rsid w:val="003F4EC5"/>
    <w:rsid w:val="003F5122"/>
    <w:rsid w:val="00400872"/>
    <w:rsid w:val="00400FA2"/>
    <w:rsid w:val="0040346B"/>
    <w:rsid w:val="00403FBA"/>
    <w:rsid w:val="0041431C"/>
    <w:rsid w:val="00415737"/>
    <w:rsid w:val="004165C5"/>
    <w:rsid w:val="00416953"/>
    <w:rsid w:val="00420E35"/>
    <w:rsid w:val="004218F2"/>
    <w:rsid w:val="00422252"/>
    <w:rsid w:val="00422864"/>
    <w:rsid w:val="004231A8"/>
    <w:rsid w:val="0042465A"/>
    <w:rsid w:val="0042734D"/>
    <w:rsid w:val="0043482B"/>
    <w:rsid w:val="00434855"/>
    <w:rsid w:val="00434CBB"/>
    <w:rsid w:val="00434FF8"/>
    <w:rsid w:val="004355A5"/>
    <w:rsid w:val="0043595C"/>
    <w:rsid w:val="004366D7"/>
    <w:rsid w:val="00437466"/>
    <w:rsid w:val="0044060F"/>
    <w:rsid w:val="00441C50"/>
    <w:rsid w:val="00441F9B"/>
    <w:rsid w:val="00442D14"/>
    <w:rsid w:val="0044434C"/>
    <w:rsid w:val="004444C4"/>
    <w:rsid w:val="00444C69"/>
    <w:rsid w:val="00445157"/>
    <w:rsid w:val="00451B10"/>
    <w:rsid w:val="00452641"/>
    <w:rsid w:val="00453F31"/>
    <w:rsid w:val="004544C8"/>
    <w:rsid w:val="00461F82"/>
    <w:rsid w:val="00462041"/>
    <w:rsid w:val="0046543F"/>
    <w:rsid w:val="00465EFF"/>
    <w:rsid w:val="00466C1F"/>
    <w:rsid w:val="00471341"/>
    <w:rsid w:val="004725FE"/>
    <w:rsid w:val="0047386F"/>
    <w:rsid w:val="00474981"/>
    <w:rsid w:val="004752D4"/>
    <w:rsid w:val="00476361"/>
    <w:rsid w:val="00476A11"/>
    <w:rsid w:val="00480760"/>
    <w:rsid w:val="00484D41"/>
    <w:rsid w:val="00484FA9"/>
    <w:rsid w:val="004863AE"/>
    <w:rsid w:val="004863C8"/>
    <w:rsid w:val="004910DF"/>
    <w:rsid w:val="00491817"/>
    <w:rsid w:val="00491F52"/>
    <w:rsid w:val="00497322"/>
    <w:rsid w:val="00497996"/>
    <w:rsid w:val="004A1237"/>
    <w:rsid w:val="004A15C3"/>
    <w:rsid w:val="004A2DD7"/>
    <w:rsid w:val="004A52F5"/>
    <w:rsid w:val="004A5E82"/>
    <w:rsid w:val="004A7646"/>
    <w:rsid w:val="004B0B27"/>
    <w:rsid w:val="004B20D2"/>
    <w:rsid w:val="004B47EA"/>
    <w:rsid w:val="004B4DB5"/>
    <w:rsid w:val="004B629F"/>
    <w:rsid w:val="004B68EC"/>
    <w:rsid w:val="004B69F5"/>
    <w:rsid w:val="004C10DE"/>
    <w:rsid w:val="004C1DE5"/>
    <w:rsid w:val="004C4B40"/>
    <w:rsid w:val="004C569A"/>
    <w:rsid w:val="004C7FEB"/>
    <w:rsid w:val="004D00F4"/>
    <w:rsid w:val="004D4558"/>
    <w:rsid w:val="004D5D95"/>
    <w:rsid w:val="004D7841"/>
    <w:rsid w:val="004D7BD6"/>
    <w:rsid w:val="004E0F3D"/>
    <w:rsid w:val="004E32A1"/>
    <w:rsid w:val="004E46E4"/>
    <w:rsid w:val="004E654E"/>
    <w:rsid w:val="004F4A60"/>
    <w:rsid w:val="004F4CDF"/>
    <w:rsid w:val="004F5B07"/>
    <w:rsid w:val="004F5D58"/>
    <w:rsid w:val="0050063C"/>
    <w:rsid w:val="0050096C"/>
    <w:rsid w:val="00503164"/>
    <w:rsid w:val="00504D2E"/>
    <w:rsid w:val="00506B17"/>
    <w:rsid w:val="005076AD"/>
    <w:rsid w:val="00511ABF"/>
    <w:rsid w:val="0051220E"/>
    <w:rsid w:val="005124A3"/>
    <w:rsid w:val="00512EFF"/>
    <w:rsid w:val="0051320A"/>
    <w:rsid w:val="00514995"/>
    <w:rsid w:val="00515990"/>
    <w:rsid w:val="00520008"/>
    <w:rsid w:val="005240C0"/>
    <w:rsid w:val="00524A49"/>
    <w:rsid w:val="00525014"/>
    <w:rsid w:val="00525B98"/>
    <w:rsid w:val="00526D3B"/>
    <w:rsid w:val="00527213"/>
    <w:rsid w:val="00527BBA"/>
    <w:rsid w:val="00530BEC"/>
    <w:rsid w:val="00531408"/>
    <w:rsid w:val="00532A4A"/>
    <w:rsid w:val="00533B1C"/>
    <w:rsid w:val="00533B31"/>
    <w:rsid w:val="005349BC"/>
    <w:rsid w:val="005358D5"/>
    <w:rsid w:val="00540148"/>
    <w:rsid w:val="00540D07"/>
    <w:rsid w:val="00541937"/>
    <w:rsid w:val="005507F7"/>
    <w:rsid w:val="0055149E"/>
    <w:rsid w:val="005532B8"/>
    <w:rsid w:val="005541FD"/>
    <w:rsid w:val="0055589B"/>
    <w:rsid w:val="00556439"/>
    <w:rsid w:val="005572A9"/>
    <w:rsid w:val="00560613"/>
    <w:rsid w:val="00560F42"/>
    <w:rsid w:val="00562CAE"/>
    <w:rsid w:val="00562FB5"/>
    <w:rsid w:val="0056411E"/>
    <w:rsid w:val="00564452"/>
    <w:rsid w:val="00565CEE"/>
    <w:rsid w:val="00567317"/>
    <w:rsid w:val="005716CA"/>
    <w:rsid w:val="00571825"/>
    <w:rsid w:val="005729CF"/>
    <w:rsid w:val="00572FFE"/>
    <w:rsid w:val="00573CC1"/>
    <w:rsid w:val="00576E03"/>
    <w:rsid w:val="00580DE5"/>
    <w:rsid w:val="0058280E"/>
    <w:rsid w:val="00585003"/>
    <w:rsid w:val="00585938"/>
    <w:rsid w:val="00585C19"/>
    <w:rsid w:val="00593CFA"/>
    <w:rsid w:val="005956B3"/>
    <w:rsid w:val="00596008"/>
    <w:rsid w:val="00596647"/>
    <w:rsid w:val="00596C68"/>
    <w:rsid w:val="00597640"/>
    <w:rsid w:val="00597698"/>
    <w:rsid w:val="005A18F7"/>
    <w:rsid w:val="005A1C64"/>
    <w:rsid w:val="005A1D6D"/>
    <w:rsid w:val="005A49E2"/>
    <w:rsid w:val="005A4DFA"/>
    <w:rsid w:val="005A5971"/>
    <w:rsid w:val="005A76D7"/>
    <w:rsid w:val="005B294E"/>
    <w:rsid w:val="005B31CF"/>
    <w:rsid w:val="005B61B9"/>
    <w:rsid w:val="005B661F"/>
    <w:rsid w:val="005B78FD"/>
    <w:rsid w:val="005B7D4A"/>
    <w:rsid w:val="005C1B7A"/>
    <w:rsid w:val="005C22F1"/>
    <w:rsid w:val="005C2607"/>
    <w:rsid w:val="005C276D"/>
    <w:rsid w:val="005C3CCB"/>
    <w:rsid w:val="005C5097"/>
    <w:rsid w:val="005C55FA"/>
    <w:rsid w:val="005C5D93"/>
    <w:rsid w:val="005D00FF"/>
    <w:rsid w:val="005D125A"/>
    <w:rsid w:val="005D1B15"/>
    <w:rsid w:val="005D1D60"/>
    <w:rsid w:val="005D2047"/>
    <w:rsid w:val="005D27E2"/>
    <w:rsid w:val="005D55E9"/>
    <w:rsid w:val="005D7BF0"/>
    <w:rsid w:val="005E00F1"/>
    <w:rsid w:val="005E1045"/>
    <w:rsid w:val="005E3222"/>
    <w:rsid w:val="005E3BD0"/>
    <w:rsid w:val="005E4917"/>
    <w:rsid w:val="005E72BE"/>
    <w:rsid w:val="005E7302"/>
    <w:rsid w:val="005F066C"/>
    <w:rsid w:val="005F1297"/>
    <w:rsid w:val="005F7ECE"/>
    <w:rsid w:val="006010FD"/>
    <w:rsid w:val="00604586"/>
    <w:rsid w:val="00606564"/>
    <w:rsid w:val="00607ECC"/>
    <w:rsid w:val="00610F22"/>
    <w:rsid w:val="00616418"/>
    <w:rsid w:val="00616EF8"/>
    <w:rsid w:val="00620D01"/>
    <w:rsid w:val="00623CE1"/>
    <w:rsid w:val="00623F82"/>
    <w:rsid w:val="0062450E"/>
    <w:rsid w:val="00625D58"/>
    <w:rsid w:val="0062750A"/>
    <w:rsid w:val="006320B1"/>
    <w:rsid w:val="0063541E"/>
    <w:rsid w:val="006363D3"/>
    <w:rsid w:val="00637463"/>
    <w:rsid w:val="0064119F"/>
    <w:rsid w:val="00641C29"/>
    <w:rsid w:val="00642C00"/>
    <w:rsid w:val="00643852"/>
    <w:rsid w:val="00643A1D"/>
    <w:rsid w:val="00644B1B"/>
    <w:rsid w:val="006475FE"/>
    <w:rsid w:val="00652C24"/>
    <w:rsid w:val="00653F79"/>
    <w:rsid w:val="00654858"/>
    <w:rsid w:val="0065596A"/>
    <w:rsid w:val="00655C55"/>
    <w:rsid w:val="006608D5"/>
    <w:rsid w:val="00663683"/>
    <w:rsid w:val="0066398A"/>
    <w:rsid w:val="00664376"/>
    <w:rsid w:val="006655AE"/>
    <w:rsid w:val="00665A92"/>
    <w:rsid w:val="00667634"/>
    <w:rsid w:val="006723D9"/>
    <w:rsid w:val="006726B6"/>
    <w:rsid w:val="00673383"/>
    <w:rsid w:val="0067468A"/>
    <w:rsid w:val="006757E0"/>
    <w:rsid w:val="00675E05"/>
    <w:rsid w:val="006776C8"/>
    <w:rsid w:val="00680E54"/>
    <w:rsid w:val="0068129E"/>
    <w:rsid w:val="00682669"/>
    <w:rsid w:val="00683260"/>
    <w:rsid w:val="006837F2"/>
    <w:rsid w:val="00684E03"/>
    <w:rsid w:val="00685511"/>
    <w:rsid w:val="00687223"/>
    <w:rsid w:val="006917A7"/>
    <w:rsid w:val="00691866"/>
    <w:rsid w:val="00692394"/>
    <w:rsid w:val="00692DCC"/>
    <w:rsid w:val="00693413"/>
    <w:rsid w:val="006941D8"/>
    <w:rsid w:val="0069475C"/>
    <w:rsid w:val="00694BEB"/>
    <w:rsid w:val="00695349"/>
    <w:rsid w:val="006A07FA"/>
    <w:rsid w:val="006A12E0"/>
    <w:rsid w:val="006A17D2"/>
    <w:rsid w:val="006A24D4"/>
    <w:rsid w:val="006A61FC"/>
    <w:rsid w:val="006A64AA"/>
    <w:rsid w:val="006B1134"/>
    <w:rsid w:val="006B1FEC"/>
    <w:rsid w:val="006B278D"/>
    <w:rsid w:val="006B455A"/>
    <w:rsid w:val="006B5C62"/>
    <w:rsid w:val="006C46FF"/>
    <w:rsid w:val="006C4A4F"/>
    <w:rsid w:val="006D06B0"/>
    <w:rsid w:val="006D1223"/>
    <w:rsid w:val="006D1A6F"/>
    <w:rsid w:val="006D341A"/>
    <w:rsid w:val="006D7925"/>
    <w:rsid w:val="006E1691"/>
    <w:rsid w:val="006E1DCF"/>
    <w:rsid w:val="006E3027"/>
    <w:rsid w:val="006E3370"/>
    <w:rsid w:val="006E747D"/>
    <w:rsid w:val="006E7CC8"/>
    <w:rsid w:val="006F043B"/>
    <w:rsid w:val="006F193D"/>
    <w:rsid w:val="006F3603"/>
    <w:rsid w:val="007011A8"/>
    <w:rsid w:val="007017D7"/>
    <w:rsid w:val="0070220D"/>
    <w:rsid w:val="00702AEE"/>
    <w:rsid w:val="00705931"/>
    <w:rsid w:val="00706583"/>
    <w:rsid w:val="00710933"/>
    <w:rsid w:val="0071200F"/>
    <w:rsid w:val="00715183"/>
    <w:rsid w:val="00715468"/>
    <w:rsid w:val="0071758D"/>
    <w:rsid w:val="00717A40"/>
    <w:rsid w:val="00717F9C"/>
    <w:rsid w:val="00720E68"/>
    <w:rsid w:val="007218B2"/>
    <w:rsid w:val="00721CF2"/>
    <w:rsid w:val="0072261E"/>
    <w:rsid w:val="0072361B"/>
    <w:rsid w:val="007256E1"/>
    <w:rsid w:val="0072612C"/>
    <w:rsid w:val="00730152"/>
    <w:rsid w:val="00732B01"/>
    <w:rsid w:val="0073637B"/>
    <w:rsid w:val="0073640D"/>
    <w:rsid w:val="00737028"/>
    <w:rsid w:val="00742C8D"/>
    <w:rsid w:val="0074604B"/>
    <w:rsid w:val="00750C5E"/>
    <w:rsid w:val="007517BD"/>
    <w:rsid w:val="007521BA"/>
    <w:rsid w:val="00752370"/>
    <w:rsid w:val="007529F4"/>
    <w:rsid w:val="00754A9D"/>
    <w:rsid w:val="00756336"/>
    <w:rsid w:val="00756A94"/>
    <w:rsid w:val="00757D02"/>
    <w:rsid w:val="0076056E"/>
    <w:rsid w:val="0076360C"/>
    <w:rsid w:val="00765657"/>
    <w:rsid w:val="0076698D"/>
    <w:rsid w:val="00771531"/>
    <w:rsid w:val="00772374"/>
    <w:rsid w:val="00775D39"/>
    <w:rsid w:val="00777008"/>
    <w:rsid w:val="007804E0"/>
    <w:rsid w:val="007806C6"/>
    <w:rsid w:val="00781885"/>
    <w:rsid w:val="0078228F"/>
    <w:rsid w:val="00782CF3"/>
    <w:rsid w:val="00783119"/>
    <w:rsid w:val="0078349C"/>
    <w:rsid w:val="007846F6"/>
    <w:rsid w:val="00786ECF"/>
    <w:rsid w:val="007912DF"/>
    <w:rsid w:val="00791DB8"/>
    <w:rsid w:val="0079221A"/>
    <w:rsid w:val="00793BE7"/>
    <w:rsid w:val="00794BFF"/>
    <w:rsid w:val="00795ED5"/>
    <w:rsid w:val="0079646B"/>
    <w:rsid w:val="00796652"/>
    <w:rsid w:val="007A0C9E"/>
    <w:rsid w:val="007A1596"/>
    <w:rsid w:val="007A1D4A"/>
    <w:rsid w:val="007A328E"/>
    <w:rsid w:val="007A3E48"/>
    <w:rsid w:val="007A428C"/>
    <w:rsid w:val="007A5114"/>
    <w:rsid w:val="007A6191"/>
    <w:rsid w:val="007B1365"/>
    <w:rsid w:val="007B3A5D"/>
    <w:rsid w:val="007B5286"/>
    <w:rsid w:val="007C16F4"/>
    <w:rsid w:val="007C1C9D"/>
    <w:rsid w:val="007C20CB"/>
    <w:rsid w:val="007C2C9C"/>
    <w:rsid w:val="007C36D2"/>
    <w:rsid w:val="007C5047"/>
    <w:rsid w:val="007C5D44"/>
    <w:rsid w:val="007C748B"/>
    <w:rsid w:val="007C761E"/>
    <w:rsid w:val="007D0983"/>
    <w:rsid w:val="007D2C59"/>
    <w:rsid w:val="007D2E25"/>
    <w:rsid w:val="007D4309"/>
    <w:rsid w:val="007E135C"/>
    <w:rsid w:val="007E1E93"/>
    <w:rsid w:val="007E4892"/>
    <w:rsid w:val="007E4B75"/>
    <w:rsid w:val="007F1C66"/>
    <w:rsid w:val="007F2E31"/>
    <w:rsid w:val="007F3AB2"/>
    <w:rsid w:val="007F3C22"/>
    <w:rsid w:val="007F3D95"/>
    <w:rsid w:val="007F71DC"/>
    <w:rsid w:val="0080056D"/>
    <w:rsid w:val="008019BF"/>
    <w:rsid w:val="00802713"/>
    <w:rsid w:val="00803F8B"/>
    <w:rsid w:val="00804AF3"/>
    <w:rsid w:val="00804F4E"/>
    <w:rsid w:val="00805501"/>
    <w:rsid w:val="0081003E"/>
    <w:rsid w:val="008159D5"/>
    <w:rsid w:val="008167F4"/>
    <w:rsid w:val="00817899"/>
    <w:rsid w:val="00820748"/>
    <w:rsid w:val="00820A53"/>
    <w:rsid w:val="0082113F"/>
    <w:rsid w:val="00821A29"/>
    <w:rsid w:val="00821E42"/>
    <w:rsid w:val="00821F15"/>
    <w:rsid w:val="00823FDE"/>
    <w:rsid w:val="00824766"/>
    <w:rsid w:val="00826F2D"/>
    <w:rsid w:val="00830479"/>
    <w:rsid w:val="008313F7"/>
    <w:rsid w:val="00832A67"/>
    <w:rsid w:val="00834271"/>
    <w:rsid w:val="00834797"/>
    <w:rsid w:val="0084194E"/>
    <w:rsid w:val="0084214C"/>
    <w:rsid w:val="0084306F"/>
    <w:rsid w:val="008439D5"/>
    <w:rsid w:val="0085269E"/>
    <w:rsid w:val="00855580"/>
    <w:rsid w:val="00856380"/>
    <w:rsid w:val="00861EB0"/>
    <w:rsid w:val="0086320B"/>
    <w:rsid w:val="00864CC1"/>
    <w:rsid w:val="00865E6B"/>
    <w:rsid w:val="00865F41"/>
    <w:rsid w:val="00870277"/>
    <w:rsid w:val="00870D9B"/>
    <w:rsid w:val="00871B6B"/>
    <w:rsid w:val="0087556C"/>
    <w:rsid w:val="00875B67"/>
    <w:rsid w:val="00880B29"/>
    <w:rsid w:val="0088185F"/>
    <w:rsid w:val="00881970"/>
    <w:rsid w:val="00882290"/>
    <w:rsid w:val="00882D75"/>
    <w:rsid w:val="00883939"/>
    <w:rsid w:val="008843A2"/>
    <w:rsid w:val="0088615B"/>
    <w:rsid w:val="008876F4"/>
    <w:rsid w:val="00887FB7"/>
    <w:rsid w:val="008907A1"/>
    <w:rsid w:val="00890BC8"/>
    <w:rsid w:val="00891E0F"/>
    <w:rsid w:val="00893F2D"/>
    <w:rsid w:val="008955D0"/>
    <w:rsid w:val="00895EC9"/>
    <w:rsid w:val="00896AAD"/>
    <w:rsid w:val="00896D38"/>
    <w:rsid w:val="008A226C"/>
    <w:rsid w:val="008A3B81"/>
    <w:rsid w:val="008A3D6D"/>
    <w:rsid w:val="008A3EF1"/>
    <w:rsid w:val="008A73FC"/>
    <w:rsid w:val="008B552C"/>
    <w:rsid w:val="008B70D3"/>
    <w:rsid w:val="008B7218"/>
    <w:rsid w:val="008B761F"/>
    <w:rsid w:val="008C04EE"/>
    <w:rsid w:val="008C0DEB"/>
    <w:rsid w:val="008C3490"/>
    <w:rsid w:val="008C58A4"/>
    <w:rsid w:val="008D215F"/>
    <w:rsid w:val="008D266D"/>
    <w:rsid w:val="008D2CFB"/>
    <w:rsid w:val="008D627C"/>
    <w:rsid w:val="008D7076"/>
    <w:rsid w:val="008D7BD1"/>
    <w:rsid w:val="008E5E6C"/>
    <w:rsid w:val="008E6905"/>
    <w:rsid w:val="008E7337"/>
    <w:rsid w:val="008F0851"/>
    <w:rsid w:val="008F1B61"/>
    <w:rsid w:val="008F5C71"/>
    <w:rsid w:val="008F5D2C"/>
    <w:rsid w:val="008F5FE1"/>
    <w:rsid w:val="00900C29"/>
    <w:rsid w:val="009019FA"/>
    <w:rsid w:val="00901D94"/>
    <w:rsid w:val="009037C2"/>
    <w:rsid w:val="009038C7"/>
    <w:rsid w:val="00903B83"/>
    <w:rsid w:val="00904399"/>
    <w:rsid w:val="00905CB5"/>
    <w:rsid w:val="009061D3"/>
    <w:rsid w:val="00907312"/>
    <w:rsid w:val="0091162E"/>
    <w:rsid w:val="0091170E"/>
    <w:rsid w:val="00911B44"/>
    <w:rsid w:val="009127F8"/>
    <w:rsid w:val="00914ADE"/>
    <w:rsid w:val="00916DE5"/>
    <w:rsid w:val="00920B07"/>
    <w:rsid w:val="00921647"/>
    <w:rsid w:val="009252F5"/>
    <w:rsid w:val="0092618C"/>
    <w:rsid w:val="00933609"/>
    <w:rsid w:val="009337F6"/>
    <w:rsid w:val="009374D1"/>
    <w:rsid w:val="00937F3C"/>
    <w:rsid w:val="00946FF7"/>
    <w:rsid w:val="00947FD8"/>
    <w:rsid w:val="0095147D"/>
    <w:rsid w:val="009523D7"/>
    <w:rsid w:val="00954512"/>
    <w:rsid w:val="00954807"/>
    <w:rsid w:val="0096042E"/>
    <w:rsid w:val="00961FFF"/>
    <w:rsid w:val="0096205F"/>
    <w:rsid w:val="009637D0"/>
    <w:rsid w:val="00964732"/>
    <w:rsid w:val="0096641A"/>
    <w:rsid w:val="00966B64"/>
    <w:rsid w:val="00967131"/>
    <w:rsid w:val="009701D6"/>
    <w:rsid w:val="00970AD8"/>
    <w:rsid w:val="00972506"/>
    <w:rsid w:val="0097362C"/>
    <w:rsid w:val="00974828"/>
    <w:rsid w:val="00974FE9"/>
    <w:rsid w:val="00975B2C"/>
    <w:rsid w:val="0097673A"/>
    <w:rsid w:val="009769EA"/>
    <w:rsid w:val="00981D88"/>
    <w:rsid w:val="00983519"/>
    <w:rsid w:val="00983B23"/>
    <w:rsid w:val="00984EE5"/>
    <w:rsid w:val="00985EF2"/>
    <w:rsid w:val="00990DD8"/>
    <w:rsid w:val="00993477"/>
    <w:rsid w:val="009956FD"/>
    <w:rsid w:val="00996884"/>
    <w:rsid w:val="009969D6"/>
    <w:rsid w:val="009A0B62"/>
    <w:rsid w:val="009A10D2"/>
    <w:rsid w:val="009B0923"/>
    <w:rsid w:val="009B18CE"/>
    <w:rsid w:val="009B2ECF"/>
    <w:rsid w:val="009B3789"/>
    <w:rsid w:val="009B50DC"/>
    <w:rsid w:val="009B580F"/>
    <w:rsid w:val="009B5A6E"/>
    <w:rsid w:val="009B6807"/>
    <w:rsid w:val="009B7C6E"/>
    <w:rsid w:val="009C196F"/>
    <w:rsid w:val="009C2C94"/>
    <w:rsid w:val="009C71BC"/>
    <w:rsid w:val="009C79FE"/>
    <w:rsid w:val="009D02F5"/>
    <w:rsid w:val="009D1D65"/>
    <w:rsid w:val="009D4141"/>
    <w:rsid w:val="009D466E"/>
    <w:rsid w:val="009D5AD7"/>
    <w:rsid w:val="009D6E3E"/>
    <w:rsid w:val="009E0714"/>
    <w:rsid w:val="009E0B79"/>
    <w:rsid w:val="009E1136"/>
    <w:rsid w:val="009E2596"/>
    <w:rsid w:val="009E3028"/>
    <w:rsid w:val="009E7F5A"/>
    <w:rsid w:val="009F01E1"/>
    <w:rsid w:val="009F38CF"/>
    <w:rsid w:val="009F4AFD"/>
    <w:rsid w:val="00A01140"/>
    <w:rsid w:val="00A01549"/>
    <w:rsid w:val="00A0178B"/>
    <w:rsid w:val="00A02CEC"/>
    <w:rsid w:val="00A052CA"/>
    <w:rsid w:val="00A07F6C"/>
    <w:rsid w:val="00A10853"/>
    <w:rsid w:val="00A14532"/>
    <w:rsid w:val="00A14B1F"/>
    <w:rsid w:val="00A155C6"/>
    <w:rsid w:val="00A16947"/>
    <w:rsid w:val="00A17697"/>
    <w:rsid w:val="00A2032C"/>
    <w:rsid w:val="00A2032F"/>
    <w:rsid w:val="00A21A56"/>
    <w:rsid w:val="00A21AB7"/>
    <w:rsid w:val="00A22B83"/>
    <w:rsid w:val="00A2419F"/>
    <w:rsid w:val="00A2463F"/>
    <w:rsid w:val="00A252F1"/>
    <w:rsid w:val="00A25620"/>
    <w:rsid w:val="00A26A68"/>
    <w:rsid w:val="00A303B2"/>
    <w:rsid w:val="00A30FF6"/>
    <w:rsid w:val="00A31F31"/>
    <w:rsid w:val="00A334CC"/>
    <w:rsid w:val="00A34731"/>
    <w:rsid w:val="00A36AF5"/>
    <w:rsid w:val="00A37E2F"/>
    <w:rsid w:val="00A40058"/>
    <w:rsid w:val="00A40210"/>
    <w:rsid w:val="00A40BBC"/>
    <w:rsid w:val="00A42B77"/>
    <w:rsid w:val="00A4468F"/>
    <w:rsid w:val="00A501B1"/>
    <w:rsid w:val="00A51A0E"/>
    <w:rsid w:val="00A51D2F"/>
    <w:rsid w:val="00A51F97"/>
    <w:rsid w:val="00A53306"/>
    <w:rsid w:val="00A55B54"/>
    <w:rsid w:val="00A56775"/>
    <w:rsid w:val="00A56E93"/>
    <w:rsid w:val="00A61C6C"/>
    <w:rsid w:val="00A61E4A"/>
    <w:rsid w:val="00A62C09"/>
    <w:rsid w:val="00A63B62"/>
    <w:rsid w:val="00A67D72"/>
    <w:rsid w:val="00A711EF"/>
    <w:rsid w:val="00A7183E"/>
    <w:rsid w:val="00A71A55"/>
    <w:rsid w:val="00A77BD1"/>
    <w:rsid w:val="00A81365"/>
    <w:rsid w:val="00A8152B"/>
    <w:rsid w:val="00A815F3"/>
    <w:rsid w:val="00A81B47"/>
    <w:rsid w:val="00A82B6E"/>
    <w:rsid w:val="00A85728"/>
    <w:rsid w:val="00A864E9"/>
    <w:rsid w:val="00A86B39"/>
    <w:rsid w:val="00A87059"/>
    <w:rsid w:val="00A875BE"/>
    <w:rsid w:val="00A90040"/>
    <w:rsid w:val="00A920DD"/>
    <w:rsid w:val="00A92364"/>
    <w:rsid w:val="00A9246F"/>
    <w:rsid w:val="00A938CA"/>
    <w:rsid w:val="00A95285"/>
    <w:rsid w:val="00A95C8E"/>
    <w:rsid w:val="00AA1536"/>
    <w:rsid w:val="00AA4533"/>
    <w:rsid w:val="00AA644E"/>
    <w:rsid w:val="00AA68F2"/>
    <w:rsid w:val="00AA790D"/>
    <w:rsid w:val="00AB1BA2"/>
    <w:rsid w:val="00AB3935"/>
    <w:rsid w:val="00AC0AD7"/>
    <w:rsid w:val="00AC3531"/>
    <w:rsid w:val="00AC4D5D"/>
    <w:rsid w:val="00AC5DD0"/>
    <w:rsid w:val="00AC7779"/>
    <w:rsid w:val="00AC7A3E"/>
    <w:rsid w:val="00AC7C33"/>
    <w:rsid w:val="00AD1C9B"/>
    <w:rsid w:val="00AD48E5"/>
    <w:rsid w:val="00AD4C83"/>
    <w:rsid w:val="00AD54AF"/>
    <w:rsid w:val="00AD604F"/>
    <w:rsid w:val="00AD6122"/>
    <w:rsid w:val="00AD61AE"/>
    <w:rsid w:val="00AD63D7"/>
    <w:rsid w:val="00AD7924"/>
    <w:rsid w:val="00AD79F7"/>
    <w:rsid w:val="00AE0290"/>
    <w:rsid w:val="00AE1851"/>
    <w:rsid w:val="00AE2CCF"/>
    <w:rsid w:val="00AE5629"/>
    <w:rsid w:val="00AE7670"/>
    <w:rsid w:val="00AE7CDE"/>
    <w:rsid w:val="00AF08E0"/>
    <w:rsid w:val="00AF0A5A"/>
    <w:rsid w:val="00AF1AA0"/>
    <w:rsid w:val="00AF23A6"/>
    <w:rsid w:val="00AF4EC1"/>
    <w:rsid w:val="00B02173"/>
    <w:rsid w:val="00B02664"/>
    <w:rsid w:val="00B02B5E"/>
    <w:rsid w:val="00B03211"/>
    <w:rsid w:val="00B0541A"/>
    <w:rsid w:val="00B05E3F"/>
    <w:rsid w:val="00B05E90"/>
    <w:rsid w:val="00B06B73"/>
    <w:rsid w:val="00B07557"/>
    <w:rsid w:val="00B110D0"/>
    <w:rsid w:val="00B15CCA"/>
    <w:rsid w:val="00B16735"/>
    <w:rsid w:val="00B16BDF"/>
    <w:rsid w:val="00B16F97"/>
    <w:rsid w:val="00B17449"/>
    <w:rsid w:val="00B21DFA"/>
    <w:rsid w:val="00B247F8"/>
    <w:rsid w:val="00B24945"/>
    <w:rsid w:val="00B263B7"/>
    <w:rsid w:val="00B26A94"/>
    <w:rsid w:val="00B27678"/>
    <w:rsid w:val="00B3450E"/>
    <w:rsid w:val="00B3470B"/>
    <w:rsid w:val="00B353B3"/>
    <w:rsid w:val="00B37E95"/>
    <w:rsid w:val="00B40071"/>
    <w:rsid w:val="00B40A57"/>
    <w:rsid w:val="00B44F90"/>
    <w:rsid w:val="00B455B5"/>
    <w:rsid w:val="00B46401"/>
    <w:rsid w:val="00B4735B"/>
    <w:rsid w:val="00B47776"/>
    <w:rsid w:val="00B47DC3"/>
    <w:rsid w:val="00B50D82"/>
    <w:rsid w:val="00B51FAA"/>
    <w:rsid w:val="00B52215"/>
    <w:rsid w:val="00B53480"/>
    <w:rsid w:val="00B543CA"/>
    <w:rsid w:val="00B54615"/>
    <w:rsid w:val="00B55631"/>
    <w:rsid w:val="00B60240"/>
    <w:rsid w:val="00B60A0A"/>
    <w:rsid w:val="00B632D0"/>
    <w:rsid w:val="00B65341"/>
    <w:rsid w:val="00B6578E"/>
    <w:rsid w:val="00B7244E"/>
    <w:rsid w:val="00B747C4"/>
    <w:rsid w:val="00B77BBC"/>
    <w:rsid w:val="00B81C7E"/>
    <w:rsid w:val="00B9077C"/>
    <w:rsid w:val="00B90A8D"/>
    <w:rsid w:val="00B91400"/>
    <w:rsid w:val="00B91B73"/>
    <w:rsid w:val="00B91FC6"/>
    <w:rsid w:val="00B92C15"/>
    <w:rsid w:val="00B937F5"/>
    <w:rsid w:val="00BA1C79"/>
    <w:rsid w:val="00BA2745"/>
    <w:rsid w:val="00BA29F7"/>
    <w:rsid w:val="00BA44D2"/>
    <w:rsid w:val="00BA59CE"/>
    <w:rsid w:val="00BB0C9F"/>
    <w:rsid w:val="00BB2B65"/>
    <w:rsid w:val="00BB41F4"/>
    <w:rsid w:val="00BB6199"/>
    <w:rsid w:val="00BB624D"/>
    <w:rsid w:val="00BB62B4"/>
    <w:rsid w:val="00BB70CD"/>
    <w:rsid w:val="00BB7642"/>
    <w:rsid w:val="00BC09FC"/>
    <w:rsid w:val="00BC1550"/>
    <w:rsid w:val="00BC71A4"/>
    <w:rsid w:val="00BC7563"/>
    <w:rsid w:val="00BD0716"/>
    <w:rsid w:val="00BD1E05"/>
    <w:rsid w:val="00BD2AD6"/>
    <w:rsid w:val="00BD3345"/>
    <w:rsid w:val="00BD6ABE"/>
    <w:rsid w:val="00BD739D"/>
    <w:rsid w:val="00BD7F0A"/>
    <w:rsid w:val="00BE0679"/>
    <w:rsid w:val="00BE4AE6"/>
    <w:rsid w:val="00BE4ED8"/>
    <w:rsid w:val="00BE5C88"/>
    <w:rsid w:val="00BE5DE8"/>
    <w:rsid w:val="00BE71D4"/>
    <w:rsid w:val="00BF1039"/>
    <w:rsid w:val="00BF1B37"/>
    <w:rsid w:val="00BF1ECC"/>
    <w:rsid w:val="00BF2350"/>
    <w:rsid w:val="00BF48B5"/>
    <w:rsid w:val="00BF4A56"/>
    <w:rsid w:val="00BF50C4"/>
    <w:rsid w:val="00BF5430"/>
    <w:rsid w:val="00BF5725"/>
    <w:rsid w:val="00BF7AC8"/>
    <w:rsid w:val="00C024EB"/>
    <w:rsid w:val="00C04D3D"/>
    <w:rsid w:val="00C11EB9"/>
    <w:rsid w:val="00C1372B"/>
    <w:rsid w:val="00C13E7B"/>
    <w:rsid w:val="00C15873"/>
    <w:rsid w:val="00C16DD5"/>
    <w:rsid w:val="00C174D2"/>
    <w:rsid w:val="00C2000B"/>
    <w:rsid w:val="00C20C33"/>
    <w:rsid w:val="00C232C4"/>
    <w:rsid w:val="00C23553"/>
    <w:rsid w:val="00C24AEA"/>
    <w:rsid w:val="00C24FA5"/>
    <w:rsid w:val="00C330A1"/>
    <w:rsid w:val="00C33466"/>
    <w:rsid w:val="00C33E7E"/>
    <w:rsid w:val="00C34E0E"/>
    <w:rsid w:val="00C35245"/>
    <w:rsid w:val="00C358E8"/>
    <w:rsid w:val="00C373A5"/>
    <w:rsid w:val="00C37794"/>
    <w:rsid w:val="00C45341"/>
    <w:rsid w:val="00C45485"/>
    <w:rsid w:val="00C45925"/>
    <w:rsid w:val="00C45DA7"/>
    <w:rsid w:val="00C46235"/>
    <w:rsid w:val="00C4645E"/>
    <w:rsid w:val="00C4750D"/>
    <w:rsid w:val="00C51861"/>
    <w:rsid w:val="00C51FA6"/>
    <w:rsid w:val="00C52421"/>
    <w:rsid w:val="00C56203"/>
    <w:rsid w:val="00C56ED2"/>
    <w:rsid w:val="00C61F18"/>
    <w:rsid w:val="00C623B9"/>
    <w:rsid w:val="00C6371C"/>
    <w:rsid w:val="00C64637"/>
    <w:rsid w:val="00C64B50"/>
    <w:rsid w:val="00C67347"/>
    <w:rsid w:val="00C677CE"/>
    <w:rsid w:val="00C7163F"/>
    <w:rsid w:val="00C730BD"/>
    <w:rsid w:val="00C73104"/>
    <w:rsid w:val="00C73938"/>
    <w:rsid w:val="00C77C38"/>
    <w:rsid w:val="00C817B0"/>
    <w:rsid w:val="00C830F3"/>
    <w:rsid w:val="00C8506F"/>
    <w:rsid w:val="00C8538C"/>
    <w:rsid w:val="00C900D0"/>
    <w:rsid w:val="00C917DE"/>
    <w:rsid w:val="00C923E4"/>
    <w:rsid w:val="00C93296"/>
    <w:rsid w:val="00C93727"/>
    <w:rsid w:val="00C94422"/>
    <w:rsid w:val="00C94CC2"/>
    <w:rsid w:val="00C96D75"/>
    <w:rsid w:val="00CA0B68"/>
    <w:rsid w:val="00CA1B1C"/>
    <w:rsid w:val="00CA215B"/>
    <w:rsid w:val="00CA22F6"/>
    <w:rsid w:val="00CA3C9E"/>
    <w:rsid w:val="00CA3E49"/>
    <w:rsid w:val="00CA4206"/>
    <w:rsid w:val="00CA5C0C"/>
    <w:rsid w:val="00CA68BC"/>
    <w:rsid w:val="00CA7764"/>
    <w:rsid w:val="00CB17DD"/>
    <w:rsid w:val="00CB207F"/>
    <w:rsid w:val="00CB2AA6"/>
    <w:rsid w:val="00CB56C0"/>
    <w:rsid w:val="00CC0934"/>
    <w:rsid w:val="00CC47AA"/>
    <w:rsid w:val="00CC4950"/>
    <w:rsid w:val="00CC49F6"/>
    <w:rsid w:val="00CC65A4"/>
    <w:rsid w:val="00CC68B7"/>
    <w:rsid w:val="00CD1A89"/>
    <w:rsid w:val="00CD2FEE"/>
    <w:rsid w:val="00CD40C9"/>
    <w:rsid w:val="00CD468F"/>
    <w:rsid w:val="00CD4EEF"/>
    <w:rsid w:val="00CD58A0"/>
    <w:rsid w:val="00CD59AA"/>
    <w:rsid w:val="00CD5D0C"/>
    <w:rsid w:val="00CE04A1"/>
    <w:rsid w:val="00CE1164"/>
    <w:rsid w:val="00CF05A2"/>
    <w:rsid w:val="00CF256A"/>
    <w:rsid w:val="00CF2C85"/>
    <w:rsid w:val="00CF4BD5"/>
    <w:rsid w:val="00CF5927"/>
    <w:rsid w:val="00CF594B"/>
    <w:rsid w:val="00CF61A9"/>
    <w:rsid w:val="00D02A24"/>
    <w:rsid w:val="00D0502B"/>
    <w:rsid w:val="00D05D70"/>
    <w:rsid w:val="00D05E8A"/>
    <w:rsid w:val="00D06167"/>
    <w:rsid w:val="00D14770"/>
    <w:rsid w:val="00D15DBC"/>
    <w:rsid w:val="00D16F30"/>
    <w:rsid w:val="00D1758B"/>
    <w:rsid w:val="00D22B04"/>
    <w:rsid w:val="00D25D28"/>
    <w:rsid w:val="00D26CE8"/>
    <w:rsid w:val="00D27FF9"/>
    <w:rsid w:val="00D3007D"/>
    <w:rsid w:val="00D311B6"/>
    <w:rsid w:val="00D31704"/>
    <w:rsid w:val="00D320F0"/>
    <w:rsid w:val="00D32C1E"/>
    <w:rsid w:val="00D32F4E"/>
    <w:rsid w:val="00D33609"/>
    <w:rsid w:val="00D34485"/>
    <w:rsid w:val="00D3498A"/>
    <w:rsid w:val="00D360D3"/>
    <w:rsid w:val="00D41AFF"/>
    <w:rsid w:val="00D4391C"/>
    <w:rsid w:val="00D439BA"/>
    <w:rsid w:val="00D447C3"/>
    <w:rsid w:val="00D44D4E"/>
    <w:rsid w:val="00D46F37"/>
    <w:rsid w:val="00D524EC"/>
    <w:rsid w:val="00D549D1"/>
    <w:rsid w:val="00D54EC2"/>
    <w:rsid w:val="00D57292"/>
    <w:rsid w:val="00D579B7"/>
    <w:rsid w:val="00D61353"/>
    <w:rsid w:val="00D61DB2"/>
    <w:rsid w:val="00D62B75"/>
    <w:rsid w:val="00D62D91"/>
    <w:rsid w:val="00D63482"/>
    <w:rsid w:val="00D64B11"/>
    <w:rsid w:val="00D668F6"/>
    <w:rsid w:val="00D66B17"/>
    <w:rsid w:val="00D70672"/>
    <w:rsid w:val="00D747A7"/>
    <w:rsid w:val="00D74D6F"/>
    <w:rsid w:val="00D7547D"/>
    <w:rsid w:val="00D75AC7"/>
    <w:rsid w:val="00D75DE6"/>
    <w:rsid w:val="00D768F1"/>
    <w:rsid w:val="00D7778B"/>
    <w:rsid w:val="00D8176E"/>
    <w:rsid w:val="00D83B47"/>
    <w:rsid w:val="00D858E4"/>
    <w:rsid w:val="00D86439"/>
    <w:rsid w:val="00D86A09"/>
    <w:rsid w:val="00D87223"/>
    <w:rsid w:val="00D912F2"/>
    <w:rsid w:val="00D91C9D"/>
    <w:rsid w:val="00D92185"/>
    <w:rsid w:val="00D93FBE"/>
    <w:rsid w:val="00D95C72"/>
    <w:rsid w:val="00D97645"/>
    <w:rsid w:val="00D97F34"/>
    <w:rsid w:val="00DA0C94"/>
    <w:rsid w:val="00DA210B"/>
    <w:rsid w:val="00DA32AD"/>
    <w:rsid w:val="00DA4965"/>
    <w:rsid w:val="00DA6782"/>
    <w:rsid w:val="00DA7A35"/>
    <w:rsid w:val="00DB1137"/>
    <w:rsid w:val="00DB3AC6"/>
    <w:rsid w:val="00DB3BA9"/>
    <w:rsid w:val="00DB486D"/>
    <w:rsid w:val="00DB6A45"/>
    <w:rsid w:val="00DC152E"/>
    <w:rsid w:val="00DC189A"/>
    <w:rsid w:val="00DC56AE"/>
    <w:rsid w:val="00DC65BC"/>
    <w:rsid w:val="00DD129D"/>
    <w:rsid w:val="00DD69CA"/>
    <w:rsid w:val="00DD6B1A"/>
    <w:rsid w:val="00DD6CD0"/>
    <w:rsid w:val="00DE450B"/>
    <w:rsid w:val="00DE5CFF"/>
    <w:rsid w:val="00DE7E49"/>
    <w:rsid w:val="00DF0B63"/>
    <w:rsid w:val="00DF2CE3"/>
    <w:rsid w:val="00DF3EFF"/>
    <w:rsid w:val="00DF4C70"/>
    <w:rsid w:val="00DF50B0"/>
    <w:rsid w:val="00DF7AF9"/>
    <w:rsid w:val="00E00294"/>
    <w:rsid w:val="00E02008"/>
    <w:rsid w:val="00E02180"/>
    <w:rsid w:val="00E02751"/>
    <w:rsid w:val="00E04AC2"/>
    <w:rsid w:val="00E06F2D"/>
    <w:rsid w:val="00E127F4"/>
    <w:rsid w:val="00E15507"/>
    <w:rsid w:val="00E1566A"/>
    <w:rsid w:val="00E15AA1"/>
    <w:rsid w:val="00E15CCD"/>
    <w:rsid w:val="00E15CDE"/>
    <w:rsid w:val="00E176B5"/>
    <w:rsid w:val="00E17E2D"/>
    <w:rsid w:val="00E20CFF"/>
    <w:rsid w:val="00E21A12"/>
    <w:rsid w:val="00E22839"/>
    <w:rsid w:val="00E23872"/>
    <w:rsid w:val="00E2414A"/>
    <w:rsid w:val="00E30104"/>
    <w:rsid w:val="00E30736"/>
    <w:rsid w:val="00E31BE1"/>
    <w:rsid w:val="00E32FA7"/>
    <w:rsid w:val="00E33328"/>
    <w:rsid w:val="00E3343A"/>
    <w:rsid w:val="00E351A5"/>
    <w:rsid w:val="00E35C7E"/>
    <w:rsid w:val="00E37365"/>
    <w:rsid w:val="00E421DC"/>
    <w:rsid w:val="00E46F61"/>
    <w:rsid w:val="00E4740B"/>
    <w:rsid w:val="00E477BF"/>
    <w:rsid w:val="00E51A78"/>
    <w:rsid w:val="00E52503"/>
    <w:rsid w:val="00E53AFF"/>
    <w:rsid w:val="00E562CF"/>
    <w:rsid w:val="00E57279"/>
    <w:rsid w:val="00E57721"/>
    <w:rsid w:val="00E604F9"/>
    <w:rsid w:val="00E606AB"/>
    <w:rsid w:val="00E63F2F"/>
    <w:rsid w:val="00E64239"/>
    <w:rsid w:val="00E64ED7"/>
    <w:rsid w:val="00E65140"/>
    <w:rsid w:val="00E659AC"/>
    <w:rsid w:val="00E65B5D"/>
    <w:rsid w:val="00E6616C"/>
    <w:rsid w:val="00E664A2"/>
    <w:rsid w:val="00E6739D"/>
    <w:rsid w:val="00E677E9"/>
    <w:rsid w:val="00E716FE"/>
    <w:rsid w:val="00E73143"/>
    <w:rsid w:val="00E7467D"/>
    <w:rsid w:val="00E753D8"/>
    <w:rsid w:val="00E81277"/>
    <w:rsid w:val="00E8198B"/>
    <w:rsid w:val="00E827D3"/>
    <w:rsid w:val="00E83A63"/>
    <w:rsid w:val="00E8474B"/>
    <w:rsid w:val="00E856F8"/>
    <w:rsid w:val="00E85B0A"/>
    <w:rsid w:val="00E860F0"/>
    <w:rsid w:val="00E8729A"/>
    <w:rsid w:val="00E91B0B"/>
    <w:rsid w:val="00E91ED2"/>
    <w:rsid w:val="00E924B1"/>
    <w:rsid w:val="00E92D07"/>
    <w:rsid w:val="00E936F1"/>
    <w:rsid w:val="00E95739"/>
    <w:rsid w:val="00EA1312"/>
    <w:rsid w:val="00EA44C5"/>
    <w:rsid w:val="00EA4515"/>
    <w:rsid w:val="00EA4708"/>
    <w:rsid w:val="00EA4E66"/>
    <w:rsid w:val="00EA5AB0"/>
    <w:rsid w:val="00EA72DA"/>
    <w:rsid w:val="00EB361E"/>
    <w:rsid w:val="00EB36A9"/>
    <w:rsid w:val="00EB5761"/>
    <w:rsid w:val="00EB6021"/>
    <w:rsid w:val="00EB785F"/>
    <w:rsid w:val="00EC3223"/>
    <w:rsid w:val="00EC54FE"/>
    <w:rsid w:val="00EC558B"/>
    <w:rsid w:val="00EC5C0C"/>
    <w:rsid w:val="00EC5FB2"/>
    <w:rsid w:val="00EC6D30"/>
    <w:rsid w:val="00EC7E92"/>
    <w:rsid w:val="00ED1652"/>
    <w:rsid w:val="00ED17B2"/>
    <w:rsid w:val="00ED1CD6"/>
    <w:rsid w:val="00ED1FF0"/>
    <w:rsid w:val="00ED2F0D"/>
    <w:rsid w:val="00ED328E"/>
    <w:rsid w:val="00ED3C93"/>
    <w:rsid w:val="00ED4529"/>
    <w:rsid w:val="00EE174B"/>
    <w:rsid w:val="00EE1973"/>
    <w:rsid w:val="00EE1A57"/>
    <w:rsid w:val="00EE3FB6"/>
    <w:rsid w:val="00EE6148"/>
    <w:rsid w:val="00EE7219"/>
    <w:rsid w:val="00EE7B02"/>
    <w:rsid w:val="00EF5F5E"/>
    <w:rsid w:val="00EF6F49"/>
    <w:rsid w:val="00F05FF7"/>
    <w:rsid w:val="00F07126"/>
    <w:rsid w:val="00F120D0"/>
    <w:rsid w:val="00F1224A"/>
    <w:rsid w:val="00F13A43"/>
    <w:rsid w:val="00F1447E"/>
    <w:rsid w:val="00F1451C"/>
    <w:rsid w:val="00F16E2D"/>
    <w:rsid w:val="00F17CFC"/>
    <w:rsid w:val="00F22E98"/>
    <w:rsid w:val="00F27382"/>
    <w:rsid w:val="00F30D85"/>
    <w:rsid w:val="00F31382"/>
    <w:rsid w:val="00F3423C"/>
    <w:rsid w:val="00F35C09"/>
    <w:rsid w:val="00F35FCA"/>
    <w:rsid w:val="00F4143C"/>
    <w:rsid w:val="00F42032"/>
    <w:rsid w:val="00F424E1"/>
    <w:rsid w:val="00F43F6C"/>
    <w:rsid w:val="00F449C5"/>
    <w:rsid w:val="00F44A32"/>
    <w:rsid w:val="00F4742C"/>
    <w:rsid w:val="00F5120E"/>
    <w:rsid w:val="00F51B8A"/>
    <w:rsid w:val="00F54470"/>
    <w:rsid w:val="00F56F53"/>
    <w:rsid w:val="00F60B42"/>
    <w:rsid w:val="00F6143F"/>
    <w:rsid w:val="00F61FA8"/>
    <w:rsid w:val="00F631AF"/>
    <w:rsid w:val="00F64AA0"/>
    <w:rsid w:val="00F65060"/>
    <w:rsid w:val="00F65651"/>
    <w:rsid w:val="00F656C9"/>
    <w:rsid w:val="00F66DAE"/>
    <w:rsid w:val="00F75158"/>
    <w:rsid w:val="00F75563"/>
    <w:rsid w:val="00F755BE"/>
    <w:rsid w:val="00F77A34"/>
    <w:rsid w:val="00F81067"/>
    <w:rsid w:val="00F83489"/>
    <w:rsid w:val="00F8426F"/>
    <w:rsid w:val="00F846E0"/>
    <w:rsid w:val="00F867DA"/>
    <w:rsid w:val="00F90A0E"/>
    <w:rsid w:val="00F92DF3"/>
    <w:rsid w:val="00F93DA1"/>
    <w:rsid w:val="00F94085"/>
    <w:rsid w:val="00F95C14"/>
    <w:rsid w:val="00F977C0"/>
    <w:rsid w:val="00FA1398"/>
    <w:rsid w:val="00FA2E85"/>
    <w:rsid w:val="00FA65E3"/>
    <w:rsid w:val="00FA7855"/>
    <w:rsid w:val="00FB2952"/>
    <w:rsid w:val="00FB43B3"/>
    <w:rsid w:val="00FB4A17"/>
    <w:rsid w:val="00FB5A9D"/>
    <w:rsid w:val="00FB5B90"/>
    <w:rsid w:val="00FC0120"/>
    <w:rsid w:val="00FC1C26"/>
    <w:rsid w:val="00FC32DE"/>
    <w:rsid w:val="00FC55A3"/>
    <w:rsid w:val="00FC67E0"/>
    <w:rsid w:val="00FC6ACD"/>
    <w:rsid w:val="00FD29E0"/>
    <w:rsid w:val="00FD7129"/>
    <w:rsid w:val="00FE0F7D"/>
    <w:rsid w:val="00FE18A1"/>
    <w:rsid w:val="00FE1D5D"/>
    <w:rsid w:val="00FE3089"/>
    <w:rsid w:val="00FE71AF"/>
    <w:rsid w:val="00FE7271"/>
    <w:rsid w:val="00FE7A6F"/>
    <w:rsid w:val="00FF1738"/>
    <w:rsid w:val="00FF193A"/>
    <w:rsid w:val="00FF4464"/>
    <w:rsid w:val="00FF764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615CB8"/>
  <w15:chartTrackingRefBased/>
  <w15:docId w15:val="{03AB5657-0895-447A-BEC9-21AD66C68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7CDE"/>
    <w:pPr>
      <w:keepNext/>
      <w:keepLines/>
      <w:pageBreakBefore/>
      <w:spacing w:after="0" w:line="276" w:lineRule="auto"/>
      <w:contextualSpacing/>
      <w:jc w:val="center"/>
      <w:outlineLvl w:val="0"/>
    </w:pPr>
    <w:rPr>
      <w:rFonts w:eastAsiaTheme="majorEastAsia" w:cstheme="minorHAnsi"/>
      <w:b/>
      <w:bCs/>
      <w:color w:val="00B4EF"/>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27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2751"/>
  </w:style>
  <w:style w:type="paragraph" w:styleId="Footer">
    <w:name w:val="footer"/>
    <w:basedOn w:val="Normal"/>
    <w:link w:val="FooterChar"/>
    <w:uiPriority w:val="99"/>
    <w:unhideWhenUsed/>
    <w:rsid w:val="00E027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2751"/>
  </w:style>
  <w:style w:type="character" w:customStyle="1" w:styleId="Heading1Char">
    <w:name w:val="Heading 1 Char"/>
    <w:basedOn w:val="DefaultParagraphFont"/>
    <w:link w:val="Heading1"/>
    <w:uiPriority w:val="9"/>
    <w:rsid w:val="00AE7CDE"/>
    <w:rPr>
      <w:rFonts w:eastAsiaTheme="majorEastAsia" w:cstheme="minorHAnsi"/>
      <w:b/>
      <w:bCs/>
      <w:color w:val="00B4EF"/>
      <w:sz w:val="29"/>
      <w:szCs w:val="29"/>
    </w:rPr>
  </w:style>
  <w:style w:type="paragraph" w:styleId="BalloonText">
    <w:name w:val="Balloon Text"/>
    <w:basedOn w:val="Normal"/>
    <w:link w:val="BalloonTextChar"/>
    <w:uiPriority w:val="99"/>
    <w:semiHidden/>
    <w:unhideWhenUsed/>
    <w:rsid w:val="004B69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69F5"/>
    <w:rPr>
      <w:rFonts w:ascii="Segoe UI" w:hAnsi="Segoe UI" w:cs="Segoe UI"/>
      <w:sz w:val="18"/>
      <w:szCs w:val="18"/>
    </w:rPr>
  </w:style>
  <w:style w:type="paragraph" w:styleId="NormalWeb">
    <w:name w:val="Normal (Web)"/>
    <w:basedOn w:val="Normal"/>
    <w:uiPriority w:val="99"/>
    <w:semiHidden/>
    <w:unhideWhenUsed/>
    <w:rsid w:val="00533B1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439D5"/>
    <w:pPr>
      <w:ind w:left="720"/>
      <w:contextualSpacing/>
    </w:pPr>
  </w:style>
  <w:style w:type="character" w:styleId="CommentReference">
    <w:name w:val="annotation reference"/>
    <w:basedOn w:val="DefaultParagraphFont"/>
    <w:uiPriority w:val="99"/>
    <w:semiHidden/>
    <w:unhideWhenUsed/>
    <w:rsid w:val="00D447C3"/>
    <w:rPr>
      <w:sz w:val="16"/>
      <w:szCs w:val="16"/>
    </w:rPr>
  </w:style>
  <w:style w:type="paragraph" w:styleId="CommentText">
    <w:name w:val="annotation text"/>
    <w:basedOn w:val="Normal"/>
    <w:link w:val="CommentTextChar"/>
    <w:uiPriority w:val="99"/>
    <w:unhideWhenUsed/>
    <w:rsid w:val="00D447C3"/>
    <w:pPr>
      <w:spacing w:line="240" w:lineRule="auto"/>
    </w:pPr>
    <w:rPr>
      <w:sz w:val="20"/>
      <w:szCs w:val="20"/>
    </w:rPr>
  </w:style>
  <w:style w:type="character" w:customStyle="1" w:styleId="CommentTextChar">
    <w:name w:val="Comment Text Char"/>
    <w:basedOn w:val="DefaultParagraphFont"/>
    <w:link w:val="CommentText"/>
    <w:uiPriority w:val="99"/>
    <w:rsid w:val="00D447C3"/>
    <w:rPr>
      <w:sz w:val="20"/>
      <w:szCs w:val="20"/>
    </w:rPr>
  </w:style>
  <w:style w:type="paragraph" w:styleId="CommentSubject">
    <w:name w:val="annotation subject"/>
    <w:basedOn w:val="CommentText"/>
    <w:next w:val="CommentText"/>
    <w:link w:val="CommentSubjectChar"/>
    <w:uiPriority w:val="99"/>
    <w:semiHidden/>
    <w:unhideWhenUsed/>
    <w:rsid w:val="00D447C3"/>
    <w:rPr>
      <w:b/>
      <w:bCs/>
    </w:rPr>
  </w:style>
  <w:style w:type="character" w:customStyle="1" w:styleId="CommentSubjectChar">
    <w:name w:val="Comment Subject Char"/>
    <w:basedOn w:val="CommentTextChar"/>
    <w:link w:val="CommentSubject"/>
    <w:uiPriority w:val="99"/>
    <w:semiHidden/>
    <w:rsid w:val="00D447C3"/>
    <w:rPr>
      <w:b/>
      <w:bCs/>
      <w:sz w:val="20"/>
      <w:szCs w:val="20"/>
    </w:rPr>
  </w:style>
  <w:style w:type="character" w:styleId="Hyperlink">
    <w:name w:val="Hyperlink"/>
    <w:basedOn w:val="DefaultParagraphFont"/>
    <w:uiPriority w:val="99"/>
    <w:unhideWhenUsed/>
    <w:rsid w:val="00372E8F"/>
    <w:rPr>
      <w:color w:val="0563C1" w:themeColor="hyperlink"/>
      <w:u w:val="single"/>
    </w:rPr>
  </w:style>
  <w:style w:type="character" w:styleId="UnresolvedMention">
    <w:name w:val="Unresolved Mention"/>
    <w:basedOn w:val="DefaultParagraphFont"/>
    <w:uiPriority w:val="99"/>
    <w:semiHidden/>
    <w:unhideWhenUsed/>
    <w:rsid w:val="00372E8F"/>
    <w:rPr>
      <w:color w:val="605E5C"/>
      <w:shd w:val="clear" w:color="auto" w:fill="E1DFDD"/>
    </w:rPr>
  </w:style>
  <w:style w:type="paragraph" w:styleId="Revision">
    <w:name w:val="Revision"/>
    <w:hidden/>
    <w:uiPriority w:val="99"/>
    <w:semiHidden/>
    <w:rsid w:val="00EE721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0558">
      <w:bodyDiv w:val="1"/>
      <w:marLeft w:val="0"/>
      <w:marRight w:val="0"/>
      <w:marTop w:val="0"/>
      <w:marBottom w:val="0"/>
      <w:divBdr>
        <w:top w:val="none" w:sz="0" w:space="0" w:color="auto"/>
        <w:left w:val="none" w:sz="0" w:space="0" w:color="auto"/>
        <w:bottom w:val="none" w:sz="0" w:space="0" w:color="auto"/>
        <w:right w:val="none" w:sz="0" w:space="0" w:color="auto"/>
      </w:divBdr>
    </w:div>
    <w:div w:id="16858242">
      <w:bodyDiv w:val="1"/>
      <w:marLeft w:val="0"/>
      <w:marRight w:val="0"/>
      <w:marTop w:val="0"/>
      <w:marBottom w:val="0"/>
      <w:divBdr>
        <w:top w:val="none" w:sz="0" w:space="0" w:color="auto"/>
        <w:left w:val="none" w:sz="0" w:space="0" w:color="auto"/>
        <w:bottom w:val="none" w:sz="0" w:space="0" w:color="auto"/>
        <w:right w:val="none" w:sz="0" w:space="0" w:color="auto"/>
      </w:divBdr>
    </w:div>
    <w:div w:id="99110298">
      <w:bodyDiv w:val="1"/>
      <w:marLeft w:val="0"/>
      <w:marRight w:val="0"/>
      <w:marTop w:val="0"/>
      <w:marBottom w:val="0"/>
      <w:divBdr>
        <w:top w:val="none" w:sz="0" w:space="0" w:color="auto"/>
        <w:left w:val="none" w:sz="0" w:space="0" w:color="auto"/>
        <w:bottom w:val="none" w:sz="0" w:space="0" w:color="auto"/>
        <w:right w:val="none" w:sz="0" w:space="0" w:color="auto"/>
      </w:divBdr>
    </w:div>
    <w:div w:id="266931796">
      <w:bodyDiv w:val="1"/>
      <w:marLeft w:val="0"/>
      <w:marRight w:val="0"/>
      <w:marTop w:val="0"/>
      <w:marBottom w:val="0"/>
      <w:divBdr>
        <w:top w:val="none" w:sz="0" w:space="0" w:color="auto"/>
        <w:left w:val="none" w:sz="0" w:space="0" w:color="auto"/>
        <w:bottom w:val="none" w:sz="0" w:space="0" w:color="auto"/>
        <w:right w:val="none" w:sz="0" w:space="0" w:color="auto"/>
      </w:divBdr>
      <w:divsChild>
        <w:div w:id="960646947">
          <w:marLeft w:val="1440"/>
          <w:marRight w:val="0"/>
          <w:marTop w:val="0"/>
          <w:marBottom w:val="240"/>
          <w:divBdr>
            <w:top w:val="none" w:sz="0" w:space="0" w:color="auto"/>
            <w:left w:val="none" w:sz="0" w:space="0" w:color="auto"/>
            <w:bottom w:val="none" w:sz="0" w:space="0" w:color="auto"/>
            <w:right w:val="none" w:sz="0" w:space="0" w:color="auto"/>
          </w:divBdr>
        </w:div>
      </w:divsChild>
    </w:div>
    <w:div w:id="306865957">
      <w:bodyDiv w:val="1"/>
      <w:marLeft w:val="0"/>
      <w:marRight w:val="0"/>
      <w:marTop w:val="0"/>
      <w:marBottom w:val="0"/>
      <w:divBdr>
        <w:top w:val="none" w:sz="0" w:space="0" w:color="auto"/>
        <w:left w:val="none" w:sz="0" w:space="0" w:color="auto"/>
        <w:bottom w:val="none" w:sz="0" w:space="0" w:color="auto"/>
        <w:right w:val="none" w:sz="0" w:space="0" w:color="auto"/>
      </w:divBdr>
    </w:div>
    <w:div w:id="329213048">
      <w:bodyDiv w:val="1"/>
      <w:marLeft w:val="0"/>
      <w:marRight w:val="0"/>
      <w:marTop w:val="0"/>
      <w:marBottom w:val="0"/>
      <w:divBdr>
        <w:top w:val="none" w:sz="0" w:space="0" w:color="auto"/>
        <w:left w:val="none" w:sz="0" w:space="0" w:color="auto"/>
        <w:bottom w:val="none" w:sz="0" w:space="0" w:color="auto"/>
        <w:right w:val="none" w:sz="0" w:space="0" w:color="auto"/>
      </w:divBdr>
      <w:divsChild>
        <w:div w:id="875049404">
          <w:marLeft w:val="1440"/>
          <w:marRight w:val="0"/>
          <w:marTop w:val="96"/>
          <w:marBottom w:val="0"/>
          <w:divBdr>
            <w:top w:val="none" w:sz="0" w:space="0" w:color="auto"/>
            <w:left w:val="none" w:sz="0" w:space="0" w:color="auto"/>
            <w:bottom w:val="none" w:sz="0" w:space="0" w:color="auto"/>
            <w:right w:val="none" w:sz="0" w:space="0" w:color="auto"/>
          </w:divBdr>
        </w:div>
      </w:divsChild>
    </w:div>
    <w:div w:id="334723866">
      <w:bodyDiv w:val="1"/>
      <w:marLeft w:val="0"/>
      <w:marRight w:val="0"/>
      <w:marTop w:val="0"/>
      <w:marBottom w:val="0"/>
      <w:divBdr>
        <w:top w:val="none" w:sz="0" w:space="0" w:color="auto"/>
        <w:left w:val="none" w:sz="0" w:space="0" w:color="auto"/>
        <w:bottom w:val="none" w:sz="0" w:space="0" w:color="auto"/>
        <w:right w:val="none" w:sz="0" w:space="0" w:color="auto"/>
      </w:divBdr>
      <w:divsChild>
        <w:div w:id="1221862770">
          <w:marLeft w:val="547"/>
          <w:marRight w:val="0"/>
          <w:marTop w:val="0"/>
          <w:marBottom w:val="240"/>
          <w:divBdr>
            <w:top w:val="none" w:sz="0" w:space="0" w:color="auto"/>
            <w:left w:val="none" w:sz="0" w:space="0" w:color="auto"/>
            <w:bottom w:val="none" w:sz="0" w:space="0" w:color="auto"/>
            <w:right w:val="none" w:sz="0" w:space="0" w:color="auto"/>
          </w:divBdr>
        </w:div>
      </w:divsChild>
    </w:div>
    <w:div w:id="367873926">
      <w:bodyDiv w:val="1"/>
      <w:marLeft w:val="0"/>
      <w:marRight w:val="0"/>
      <w:marTop w:val="0"/>
      <w:marBottom w:val="0"/>
      <w:divBdr>
        <w:top w:val="none" w:sz="0" w:space="0" w:color="auto"/>
        <w:left w:val="none" w:sz="0" w:space="0" w:color="auto"/>
        <w:bottom w:val="none" w:sz="0" w:space="0" w:color="auto"/>
        <w:right w:val="none" w:sz="0" w:space="0" w:color="auto"/>
      </w:divBdr>
    </w:div>
    <w:div w:id="380600239">
      <w:bodyDiv w:val="1"/>
      <w:marLeft w:val="0"/>
      <w:marRight w:val="0"/>
      <w:marTop w:val="0"/>
      <w:marBottom w:val="0"/>
      <w:divBdr>
        <w:top w:val="none" w:sz="0" w:space="0" w:color="auto"/>
        <w:left w:val="none" w:sz="0" w:space="0" w:color="auto"/>
        <w:bottom w:val="none" w:sz="0" w:space="0" w:color="auto"/>
        <w:right w:val="none" w:sz="0" w:space="0" w:color="auto"/>
      </w:divBdr>
    </w:div>
    <w:div w:id="433478689">
      <w:bodyDiv w:val="1"/>
      <w:marLeft w:val="0"/>
      <w:marRight w:val="0"/>
      <w:marTop w:val="0"/>
      <w:marBottom w:val="0"/>
      <w:divBdr>
        <w:top w:val="none" w:sz="0" w:space="0" w:color="auto"/>
        <w:left w:val="none" w:sz="0" w:space="0" w:color="auto"/>
        <w:bottom w:val="none" w:sz="0" w:space="0" w:color="auto"/>
        <w:right w:val="none" w:sz="0" w:space="0" w:color="auto"/>
      </w:divBdr>
    </w:div>
    <w:div w:id="468210014">
      <w:bodyDiv w:val="1"/>
      <w:marLeft w:val="0"/>
      <w:marRight w:val="0"/>
      <w:marTop w:val="0"/>
      <w:marBottom w:val="0"/>
      <w:divBdr>
        <w:top w:val="none" w:sz="0" w:space="0" w:color="auto"/>
        <w:left w:val="none" w:sz="0" w:space="0" w:color="auto"/>
        <w:bottom w:val="none" w:sz="0" w:space="0" w:color="auto"/>
        <w:right w:val="none" w:sz="0" w:space="0" w:color="auto"/>
      </w:divBdr>
      <w:divsChild>
        <w:div w:id="75639626">
          <w:marLeft w:val="446"/>
          <w:marRight w:val="0"/>
          <w:marTop w:val="0"/>
          <w:marBottom w:val="120"/>
          <w:divBdr>
            <w:top w:val="none" w:sz="0" w:space="0" w:color="auto"/>
            <w:left w:val="none" w:sz="0" w:space="0" w:color="auto"/>
            <w:bottom w:val="none" w:sz="0" w:space="0" w:color="auto"/>
            <w:right w:val="none" w:sz="0" w:space="0" w:color="auto"/>
          </w:divBdr>
        </w:div>
        <w:div w:id="1268663331">
          <w:marLeft w:val="446"/>
          <w:marRight w:val="0"/>
          <w:marTop w:val="0"/>
          <w:marBottom w:val="120"/>
          <w:divBdr>
            <w:top w:val="none" w:sz="0" w:space="0" w:color="auto"/>
            <w:left w:val="none" w:sz="0" w:space="0" w:color="auto"/>
            <w:bottom w:val="none" w:sz="0" w:space="0" w:color="auto"/>
            <w:right w:val="none" w:sz="0" w:space="0" w:color="auto"/>
          </w:divBdr>
        </w:div>
      </w:divsChild>
    </w:div>
    <w:div w:id="497816742">
      <w:bodyDiv w:val="1"/>
      <w:marLeft w:val="0"/>
      <w:marRight w:val="0"/>
      <w:marTop w:val="0"/>
      <w:marBottom w:val="0"/>
      <w:divBdr>
        <w:top w:val="none" w:sz="0" w:space="0" w:color="auto"/>
        <w:left w:val="none" w:sz="0" w:space="0" w:color="auto"/>
        <w:bottom w:val="none" w:sz="0" w:space="0" w:color="auto"/>
        <w:right w:val="none" w:sz="0" w:space="0" w:color="auto"/>
      </w:divBdr>
      <w:divsChild>
        <w:div w:id="72364766">
          <w:marLeft w:val="1080"/>
          <w:marRight w:val="0"/>
          <w:marTop w:val="115"/>
          <w:marBottom w:val="0"/>
          <w:divBdr>
            <w:top w:val="none" w:sz="0" w:space="0" w:color="auto"/>
            <w:left w:val="none" w:sz="0" w:space="0" w:color="auto"/>
            <w:bottom w:val="none" w:sz="0" w:space="0" w:color="auto"/>
            <w:right w:val="none" w:sz="0" w:space="0" w:color="auto"/>
          </w:divBdr>
        </w:div>
        <w:div w:id="190270517">
          <w:marLeft w:val="1080"/>
          <w:marRight w:val="0"/>
          <w:marTop w:val="115"/>
          <w:marBottom w:val="0"/>
          <w:divBdr>
            <w:top w:val="none" w:sz="0" w:space="0" w:color="auto"/>
            <w:left w:val="none" w:sz="0" w:space="0" w:color="auto"/>
            <w:bottom w:val="none" w:sz="0" w:space="0" w:color="auto"/>
            <w:right w:val="none" w:sz="0" w:space="0" w:color="auto"/>
          </w:divBdr>
        </w:div>
        <w:div w:id="312758976">
          <w:marLeft w:val="1613"/>
          <w:marRight w:val="0"/>
          <w:marTop w:val="115"/>
          <w:marBottom w:val="0"/>
          <w:divBdr>
            <w:top w:val="none" w:sz="0" w:space="0" w:color="auto"/>
            <w:left w:val="none" w:sz="0" w:space="0" w:color="auto"/>
            <w:bottom w:val="none" w:sz="0" w:space="0" w:color="auto"/>
            <w:right w:val="none" w:sz="0" w:space="0" w:color="auto"/>
          </w:divBdr>
        </w:div>
        <w:div w:id="319311827">
          <w:marLeft w:val="1080"/>
          <w:marRight w:val="0"/>
          <w:marTop w:val="115"/>
          <w:marBottom w:val="0"/>
          <w:divBdr>
            <w:top w:val="none" w:sz="0" w:space="0" w:color="auto"/>
            <w:left w:val="none" w:sz="0" w:space="0" w:color="auto"/>
            <w:bottom w:val="none" w:sz="0" w:space="0" w:color="auto"/>
            <w:right w:val="none" w:sz="0" w:space="0" w:color="auto"/>
          </w:divBdr>
        </w:div>
        <w:div w:id="426272300">
          <w:marLeft w:val="1613"/>
          <w:marRight w:val="0"/>
          <w:marTop w:val="115"/>
          <w:marBottom w:val="0"/>
          <w:divBdr>
            <w:top w:val="none" w:sz="0" w:space="0" w:color="auto"/>
            <w:left w:val="none" w:sz="0" w:space="0" w:color="auto"/>
            <w:bottom w:val="none" w:sz="0" w:space="0" w:color="auto"/>
            <w:right w:val="none" w:sz="0" w:space="0" w:color="auto"/>
          </w:divBdr>
        </w:div>
        <w:div w:id="912815110">
          <w:marLeft w:val="1613"/>
          <w:marRight w:val="0"/>
          <w:marTop w:val="115"/>
          <w:marBottom w:val="0"/>
          <w:divBdr>
            <w:top w:val="none" w:sz="0" w:space="0" w:color="auto"/>
            <w:left w:val="none" w:sz="0" w:space="0" w:color="auto"/>
            <w:bottom w:val="none" w:sz="0" w:space="0" w:color="auto"/>
            <w:right w:val="none" w:sz="0" w:space="0" w:color="auto"/>
          </w:divBdr>
        </w:div>
      </w:divsChild>
    </w:div>
    <w:div w:id="584920712">
      <w:bodyDiv w:val="1"/>
      <w:marLeft w:val="0"/>
      <w:marRight w:val="0"/>
      <w:marTop w:val="0"/>
      <w:marBottom w:val="0"/>
      <w:divBdr>
        <w:top w:val="none" w:sz="0" w:space="0" w:color="auto"/>
        <w:left w:val="none" w:sz="0" w:space="0" w:color="auto"/>
        <w:bottom w:val="none" w:sz="0" w:space="0" w:color="auto"/>
        <w:right w:val="none" w:sz="0" w:space="0" w:color="auto"/>
      </w:divBdr>
    </w:div>
    <w:div w:id="588973593">
      <w:bodyDiv w:val="1"/>
      <w:marLeft w:val="0"/>
      <w:marRight w:val="0"/>
      <w:marTop w:val="0"/>
      <w:marBottom w:val="0"/>
      <w:divBdr>
        <w:top w:val="none" w:sz="0" w:space="0" w:color="auto"/>
        <w:left w:val="none" w:sz="0" w:space="0" w:color="auto"/>
        <w:bottom w:val="none" w:sz="0" w:space="0" w:color="auto"/>
        <w:right w:val="none" w:sz="0" w:space="0" w:color="auto"/>
      </w:divBdr>
    </w:div>
    <w:div w:id="592710318">
      <w:bodyDiv w:val="1"/>
      <w:marLeft w:val="0"/>
      <w:marRight w:val="0"/>
      <w:marTop w:val="0"/>
      <w:marBottom w:val="0"/>
      <w:divBdr>
        <w:top w:val="none" w:sz="0" w:space="0" w:color="auto"/>
        <w:left w:val="none" w:sz="0" w:space="0" w:color="auto"/>
        <w:bottom w:val="none" w:sz="0" w:space="0" w:color="auto"/>
        <w:right w:val="none" w:sz="0" w:space="0" w:color="auto"/>
      </w:divBdr>
    </w:div>
    <w:div w:id="674649127">
      <w:bodyDiv w:val="1"/>
      <w:marLeft w:val="0"/>
      <w:marRight w:val="0"/>
      <w:marTop w:val="0"/>
      <w:marBottom w:val="0"/>
      <w:divBdr>
        <w:top w:val="none" w:sz="0" w:space="0" w:color="auto"/>
        <w:left w:val="none" w:sz="0" w:space="0" w:color="auto"/>
        <w:bottom w:val="none" w:sz="0" w:space="0" w:color="auto"/>
        <w:right w:val="none" w:sz="0" w:space="0" w:color="auto"/>
      </w:divBdr>
    </w:div>
    <w:div w:id="677735330">
      <w:bodyDiv w:val="1"/>
      <w:marLeft w:val="0"/>
      <w:marRight w:val="0"/>
      <w:marTop w:val="0"/>
      <w:marBottom w:val="0"/>
      <w:divBdr>
        <w:top w:val="none" w:sz="0" w:space="0" w:color="auto"/>
        <w:left w:val="none" w:sz="0" w:space="0" w:color="auto"/>
        <w:bottom w:val="none" w:sz="0" w:space="0" w:color="auto"/>
        <w:right w:val="none" w:sz="0" w:space="0" w:color="auto"/>
      </w:divBdr>
      <w:divsChild>
        <w:div w:id="834148598">
          <w:marLeft w:val="720"/>
          <w:marRight w:val="0"/>
          <w:marTop w:val="0"/>
          <w:marBottom w:val="240"/>
          <w:divBdr>
            <w:top w:val="none" w:sz="0" w:space="0" w:color="auto"/>
            <w:left w:val="none" w:sz="0" w:space="0" w:color="auto"/>
            <w:bottom w:val="none" w:sz="0" w:space="0" w:color="auto"/>
            <w:right w:val="none" w:sz="0" w:space="0" w:color="auto"/>
          </w:divBdr>
        </w:div>
      </w:divsChild>
    </w:div>
    <w:div w:id="723409352">
      <w:bodyDiv w:val="1"/>
      <w:marLeft w:val="0"/>
      <w:marRight w:val="0"/>
      <w:marTop w:val="0"/>
      <w:marBottom w:val="0"/>
      <w:divBdr>
        <w:top w:val="none" w:sz="0" w:space="0" w:color="auto"/>
        <w:left w:val="none" w:sz="0" w:space="0" w:color="auto"/>
        <w:bottom w:val="none" w:sz="0" w:space="0" w:color="auto"/>
        <w:right w:val="none" w:sz="0" w:space="0" w:color="auto"/>
      </w:divBdr>
    </w:div>
    <w:div w:id="736321416">
      <w:bodyDiv w:val="1"/>
      <w:marLeft w:val="0"/>
      <w:marRight w:val="0"/>
      <w:marTop w:val="0"/>
      <w:marBottom w:val="0"/>
      <w:divBdr>
        <w:top w:val="none" w:sz="0" w:space="0" w:color="auto"/>
        <w:left w:val="none" w:sz="0" w:space="0" w:color="auto"/>
        <w:bottom w:val="none" w:sz="0" w:space="0" w:color="auto"/>
        <w:right w:val="none" w:sz="0" w:space="0" w:color="auto"/>
      </w:divBdr>
    </w:div>
    <w:div w:id="741834193">
      <w:bodyDiv w:val="1"/>
      <w:marLeft w:val="0"/>
      <w:marRight w:val="0"/>
      <w:marTop w:val="0"/>
      <w:marBottom w:val="0"/>
      <w:divBdr>
        <w:top w:val="none" w:sz="0" w:space="0" w:color="auto"/>
        <w:left w:val="none" w:sz="0" w:space="0" w:color="auto"/>
        <w:bottom w:val="none" w:sz="0" w:space="0" w:color="auto"/>
        <w:right w:val="none" w:sz="0" w:space="0" w:color="auto"/>
      </w:divBdr>
    </w:div>
    <w:div w:id="769620407">
      <w:bodyDiv w:val="1"/>
      <w:marLeft w:val="0"/>
      <w:marRight w:val="0"/>
      <w:marTop w:val="0"/>
      <w:marBottom w:val="0"/>
      <w:divBdr>
        <w:top w:val="none" w:sz="0" w:space="0" w:color="auto"/>
        <w:left w:val="none" w:sz="0" w:space="0" w:color="auto"/>
        <w:bottom w:val="none" w:sz="0" w:space="0" w:color="auto"/>
        <w:right w:val="none" w:sz="0" w:space="0" w:color="auto"/>
      </w:divBdr>
    </w:div>
    <w:div w:id="773939561">
      <w:bodyDiv w:val="1"/>
      <w:marLeft w:val="0"/>
      <w:marRight w:val="0"/>
      <w:marTop w:val="0"/>
      <w:marBottom w:val="0"/>
      <w:divBdr>
        <w:top w:val="none" w:sz="0" w:space="0" w:color="auto"/>
        <w:left w:val="none" w:sz="0" w:space="0" w:color="auto"/>
        <w:bottom w:val="none" w:sz="0" w:space="0" w:color="auto"/>
        <w:right w:val="none" w:sz="0" w:space="0" w:color="auto"/>
      </w:divBdr>
    </w:div>
    <w:div w:id="832377506">
      <w:bodyDiv w:val="1"/>
      <w:marLeft w:val="0"/>
      <w:marRight w:val="0"/>
      <w:marTop w:val="0"/>
      <w:marBottom w:val="0"/>
      <w:divBdr>
        <w:top w:val="none" w:sz="0" w:space="0" w:color="auto"/>
        <w:left w:val="none" w:sz="0" w:space="0" w:color="auto"/>
        <w:bottom w:val="none" w:sz="0" w:space="0" w:color="auto"/>
        <w:right w:val="none" w:sz="0" w:space="0" w:color="auto"/>
      </w:divBdr>
    </w:div>
    <w:div w:id="849831437">
      <w:bodyDiv w:val="1"/>
      <w:marLeft w:val="0"/>
      <w:marRight w:val="0"/>
      <w:marTop w:val="0"/>
      <w:marBottom w:val="0"/>
      <w:divBdr>
        <w:top w:val="none" w:sz="0" w:space="0" w:color="auto"/>
        <w:left w:val="none" w:sz="0" w:space="0" w:color="auto"/>
        <w:bottom w:val="none" w:sz="0" w:space="0" w:color="auto"/>
        <w:right w:val="none" w:sz="0" w:space="0" w:color="auto"/>
      </w:divBdr>
      <w:divsChild>
        <w:div w:id="1772897626">
          <w:marLeft w:val="1080"/>
          <w:marRight w:val="0"/>
          <w:marTop w:val="115"/>
          <w:marBottom w:val="0"/>
          <w:divBdr>
            <w:top w:val="none" w:sz="0" w:space="0" w:color="auto"/>
            <w:left w:val="none" w:sz="0" w:space="0" w:color="auto"/>
            <w:bottom w:val="none" w:sz="0" w:space="0" w:color="auto"/>
            <w:right w:val="none" w:sz="0" w:space="0" w:color="auto"/>
          </w:divBdr>
        </w:div>
      </w:divsChild>
    </w:div>
    <w:div w:id="852450287">
      <w:bodyDiv w:val="1"/>
      <w:marLeft w:val="0"/>
      <w:marRight w:val="0"/>
      <w:marTop w:val="0"/>
      <w:marBottom w:val="0"/>
      <w:divBdr>
        <w:top w:val="none" w:sz="0" w:space="0" w:color="auto"/>
        <w:left w:val="none" w:sz="0" w:space="0" w:color="auto"/>
        <w:bottom w:val="none" w:sz="0" w:space="0" w:color="auto"/>
        <w:right w:val="none" w:sz="0" w:space="0" w:color="auto"/>
      </w:divBdr>
      <w:divsChild>
        <w:div w:id="329405284">
          <w:marLeft w:val="547"/>
          <w:marRight w:val="0"/>
          <w:marTop w:val="0"/>
          <w:marBottom w:val="240"/>
          <w:divBdr>
            <w:top w:val="none" w:sz="0" w:space="0" w:color="auto"/>
            <w:left w:val="none" w:sz="0" w:space="0" w:color="auto"/>
            <w:bottom w:val="none" w:sz="0" w:space="0" w:color="auto"/>
            <w:right w:val="none" w:sz="0" w:space="0" w:color="auto"/>
          </w:divBdr>
        </w:div>
        <w:div w:id="827938433">
          <w:marLeft w:val="1080"/>
          <w:marRight w:val="0"/>
          <w:marTop w:val="0"/>
          <w:marBottom w:val="240"/>
          <w:divBdr>
            <w:top w:val="none" w:sz="0" w:space="0" w:color="auto"/>
            <w:left w:val="none" w:sz="0" w:space="0" w:color="auto"/>
            <w:bottom w:val="none" w:sz="0" w:space="0" w:color="auto"/>
            <w:right w:val="none" w:sz="0" w:space="0" w:color="auto"/>
          </w:divBdr>
        </w:div>
        <w:div w:id="1955555032">
          <w:marLeft w:val="1080"/>
          <w:marRight w:val="0"/>
          <w:marTop w:val="0"/>
          <w:marBottom w:val="120"/>
          <w:divBdr>
            <w:top w:val="none" w:sz="0" w:space="0" w:color="auto"/>
            <w:left w:val="none" w:sz="0" w:space="0" w:color="auto"/>
            <w:bottom w:val="none" w:sz="0" w:space="0" w:color="auto"/>
            <w:right w:val="none" w:sz="0" w:space="0" w:color="auto"/>
          </w:divBdr>
        </w:div>
        <w:div w:id="2077316167">
          <w:marLeft w:val="547"/>
          <w:marRight w:val="0"/>
          <w:marTop w:val="0"/>
          <w:marBottom w:val="120"/>
          <w:divBdr>
            <w:top w:val="none" w:sz="0" w:space="0" w:color="auto"/>
            <w:left w:val="none" w:sz="0" w:space="0" w:color="auto"/>
            <w:bottom w:val="none" w:sz="0" w:space="0" w:color="auto"/>
            <w:right w:val="none" w:sz="0" w:space="0" w:color="auto"/>
          </w:divBdr>
        </w:div>
      </w:divsChild>
    </w:div>
    <w:div w:id="920673723">
      <w:bodyDiv w:val="1"/>
      <w:marLeft w:val="0"/>
      <w:marRight w:val="0"/>
      <w:marTop w:val="0"/>
      <w:marBottom w:val="0"/>
      <w:divBdr>
        <w:top w:val="none" w:sz="0" w:space="0" w:color="auto"/>
        <w:left w:val="none" w:sz="0" w:space="0" w:color="auto"/>
        <w:bottom w:val="none" w:sz="0" w:space="0" w:color="auto"/>
        <w:right w:val="none" w:sz="0" w:space="0" w:color="auto"/>
      </w:divBdr>
    </w:div>
    <w:div w:id="931737687">
      <w:bodyDiv w:val="1"/>
      <w:marLeft w:val="0"/>
      <w:marRight w:val="0"/>
      <w:marTop w:val="0"/>
      <w:marBottom w:val="0"/>
      <w:divBdr>
        <w:top w:val="none" w:sz="0" w:space="0" w:color="auto"/>
        <w:left w:val="none" w:sz="0" w:space="0" w:color="auto"/>
        <w:bottom w:val="none" w:sz="0" w:space="0" w:color="auto"/>
        <w:right w:val="none" w:sz="0" w:space="0" w:color="auto"/>
      </w:divBdr>
      <w:divsChild>
        <w:div w:id="1482968825">
          <w:marLeft w:val="1440"/>
          <w:marRight w:val="0"/>
          <w:marTop w:val="0"/>
          <w:marBottom w:val="120"/>
          <w:divBdr>
            <w:top w:val="none" w:sz="0" w:space="0" w:color="auto"/>
            <w:left w:val="none" w:sz="0" w:space="0" w:color="auto"/>
            <w:bottom w:val="none" w:sz="0" w:space="0" w:color="auto"/>
            <w:right w:val="none" w:sz="0" w:space="0" w:color="auto"/>
          </w:divBdr>
        </w:div>
      </w:divsChild>
    </w:div>
    <w:div w:id="952178028">
      <w:bodyDiv w:val="1"/>
      <w:marLeft w:val="0"/>
      <w:marRight w:val="0"/>
      <w:marTop w:val="0"/>
      <w:marBottom w:val="0"/>
      <w:divBdr>
        <w:top w:val="none" w:sz="0" w:space="0" w:color="auto"/>
        <w:left w:val="none" w:sz="0" w:space="0" w:color="auto"/>
        <w:bottom w:val="none" w:sz="0" w:space="0" w:color="auto"/>
        <w:right w:val="none" w:sz="0" w:space="0" w:color="auto"/>
      </w:divBdr>
    </w:div>
    <w:div w:id="972835170">
      <w:bodyDiv w:val="1"/>
      <w:marLeft w:val="0"/>
      <w:marRight w:val="0"/>
      <w:marTop w:val="0"/>
      <w:marBottom w:val="0"/>
      <w:divBdr>
        <w:top w:val="none" w:sz="0" w:space="0" w:color="auto"/>
        <w:left w:val="none" w:sz="0" w:space="0" w:color="auto"/>
        <w:bottom w:val="none" w:sz="0" w:space="0" w:color="auto"/>
        <w:right w:val="none" w:sz="0" w:space="0" w:color="auto"/>
      </w:divBdr>
      <w:divsChild>
        <w:div w:id="1268123159">
          <w:marLeft w:val="720"/>
          <w:marRight w:val="0"/>
          <w:marTop w:val="0"/>
          <w:marBottom w:val="240"/>
          <w:divBdr>
            <w:top w:val="none" w:sz="0" w:space="0" w:color="auto"/>
            <w:left w:val="none" w:sz="0" w:space="0" w:color="auto"/>
            <w:bottom w:val="none" w:sz="0" w:space="0" w:color="auto"/>
            <w:right w:val="none" w:sz="0" w:space="0" w:color="auto"/>
          </w:divBdr>
        </w:div>
      </w:divsChild>
    </w:div>
    <w:div w:id="988943447">
      <w:bodyDiv w:val="1"/>
      <w:marLeft w:val="0"/>
      <w:marRight w:val="0"/>
      <w:marTop w:val="0"/>
      <w:marBottom w:val="0"/>
      <w:divBdr>
        <w:top w:val="none" w:sz="0" w:space="0" w:color="auto"/>
        <w:left w:val="none" w:sz="0" w:space="0" w:color="auto"/>
        <w:bottom w:val="none" w:sz="0" w:space="0" w:color="auto"/>
        <w:right w:val="none" w:sz="0" w:space="0" w:color="auto"/>
      </w:divBdr>
      <w:divsChild>
        <w:div w:id="1061715728">
          <w:marLeft w:val="547"/>
          <w:marRight w:val="0"/>
          <w:marTop w:val="0"/>
          <w:marBottom w:val="120"/>
          <w:divBdr>
            <w:top w:val="none" w:sz="0" w:space="0" w:color="auto"/>
            <w:left w:val="none" w:sz="0" w:space="0" w:color="auto"/>
            <w:bottom w:val="none" w:sz="0" w:space="0" w:color="auto"/>
            <w:right w:val="none" w:sz="0" w:space="0" w:color="auto"/>
          </w:divBdr>
        </w:div>
        <w:div w:id="1742868595">
          <w:marLeft w:val="547"/>
          <w:marRight w:val="0"/>
          <w:marTop w:val="0"/>
          <w:marBottom w:val="240"/>
          <w:divBdr>
            <w:top w:val="none" w:sz="0" w:space="0" w:color="auto"/>
            <w:left w:val="none" w:sz="0" w:space="0" w:color="auto"/>
            <w:bottom w:val="none" w:sz="0" w:space="0" w:color="auto"/>
            <w:right w:val="none" w:sz="0" w:space="0" w:color="auto"/>
          </w:divBdr>
        </w:div>
      </w:divsChild>
    </w:div>
    <w:div w:id="992636876">
      <w:bodyDiv w:val="1"/>
      <w:marLeft w:val="0"/>
      <w:marRight w:val="0"/>
      <w:marTop w:val="0"/>
      <w:marBottom w:val="0"/>
      <w:divBdr>
        <w:top w:val="none" w:sz="0" w:space="0" w:color="auto"/>
        <w:left w:val="none" w:sz="0" w:space="0" w:color="auto"/>
        <w:bottom w:val="none" w:sz="0" w:space="0" w:color="auto"/>
        <w:right w:val="none" w:sz="0" w:space="0" w:color="auto"/>
      </w:divBdr>
    </w:div>
    <w:div w:id="1066106541">
      <w:bodyDiv w:val="1"/>
      <w:marLeft w:val="0"/>
      <w:marRight w:val="0"/>
      <w:marTop w:val="0"/>
      <w:marBottom w:val="0"/>
      <w:divBdr>
        <w:top w:val="none" w:sz="0" w:space="0" w:color="auto"/>
        <w:left w:val="none" w:sz="0" w:space="0" w:color="auto"/>
        <w:bottom w:val="none" w:sz="0" w:space="0" w:color="auto"/>
        <w:right w:val="none" w:sz="0" w:space="0" w:color="auto"/>
      </w:divBdr>
    </w:div>
    <w:div w:id="1090659344">
      <w:bodyDiv w:val="1"/>
      <w:marLeft w:val="0"/>
      <w:marRight w:val="0"/>
      <w:marTop w:val="0"/>
      <w:marBottom w:val="0"/>
      <w:divBdr>
        <w:top w:val="none" w:sz="0" w:space="0" w:color="auto"/>
        <w:left w:val="none" w:sz="0" w:space="0" w:color="auto"/>
        <w:bottom w:val="none" w:sz="0" w:space="0" w:color="auto"/>
        <w:right w:val="none" w:sz="0" w:space="0" w:color="auto"/>
      </w:divBdr>
    </w:div>
    <w:div w:id="1110394640">
      <w:bodyDiv w:val="1"/>
      <w:marLeft w:val="0"/>
      <w:marRight w:val="0"/>
      <w:marTop w:val="0"/>
      <w:marBottom w:val="0"/>
      <w:divBdr>
        <w:top w:val="none" w:sz="0" w:space="0" w:color="auto"/>
        <w:left w:val="none" w:sz="0" w:space="0" w:color="auto"/>
        <w:bottom w:val="none" w:sz="0" w:space="0" w:color="auto"/>
        <w:right w:val="none" w:sz="0" w:space="0" w:color="auto"/>
      </w:divBdr>
      <w:divsChild>
        <w:div w:id="688023561">
          <w:marLeft w:val="994"/>
          <w:marRight w:val="533"/>
          <w:marTop w:val="0"/>
          <w:marBottom w:val="0"/>
          <w:divBdr>
            <w:top w:val="none" w:sz="0" w:space="0" w:color="auto"/>
            <w:left w:val="none" w:sz="0" w:space="0" w:color="auto"/>
            <w:bottom w:val="none" w:sz="0" w:space="0" w:color="auto"/>
            <w:right w:val="none" w:sz="0" w:space="0" w:color="auto"/>
          </w:divBdr>
        </w:div>
        <w:div w:id="741609577">
          <w:marLeft w:val="1800"/>
          <w:marRight w:val="533"/>
          <w:marTop w:val="0"/>
          <w:marBottom w:val="0"/>
          <w:divBdr>
            <w:top w:val="none" w:sz="0" w:space="0" w:color="auto"/>
            <w:left w:val="none" w:sz="0" w:space="0" w:color="auto"/>
            <w:bottom w:val="none" w:sz="0" w:space="0" w:color="auto"/>
            <w:right w:val="none" w:sz="0" w:space="0" w:color="auto"/>
          </w:divBdr>
        </w:div>
        <w:div w:id="1067994241">
          <w:marLeft w:val="994"/>
          <w:marRight w:val="0"/>
          <w:marTop w:val="0"/>
          <w:marBottom w:val="0"/>
          <w:divBdr>
            <w:top w:val="none" w:sz="0" w:space="0" w:color="auto"/>
            <w:left w:val="none" w:sz="0" w:space="0" w:color="auto"/>
            <w:bottom w:val="none" w:sz="0" w:space="0" w:color="auto"/>
            <w:right w:val="none" w:sz="0" w:space="0" w:color="auto"/>
          </w:divBdr>
        </w:div>
        <w:div w:id="1139958125">
          <w:marLeft w:val="994"/>
          <w:marRight w:val="533"/>
          <w:marTop w:val="0"/>
          <w:marBottom w:val="0"/>
          <w:divBdr>
            <w:top w:val="none" w:sz="0" w:space="0" w:color="auto"/>
            <w:left w:val="none" w:sz="0" w:space="0" w:color="auto"/>
            <w:bottom w:val="none" w:sz="0" w:space="0" w:color="auto"/>
            <w:right w:val="none" w:sz="0" w:space="0" w:color="auto"/>
          </w:divBdr>
        </w:div>
        <w:div w:id="1376807573">
          <w:marLeft w:val="1800"/>
          <w:marRight w:val="533"/>
          <w:marTop w:val="0"/>
          <w:marBottom w:val="120"/>
          <w:divBdr>
            <w:top w:val="none" w:sz="0" w:space="0" w:color="auto"/>
            <w:left w:val="none" w:sz="0" w:space="0" w:color="auto"/>
            <w:bottom w:val="none" w:sz="0" w:space="0" w:color="auto"/>
            <w:right w:val="none" w:sz="0" w:space="0" w:color="auto"/>
          </w:divBdr>
        </w:div>
        <w:div w:id="1385178285">
          <w:marLeft w:val="1800"/>
          <w:marRight w:val="0"/>
          <w:marTop w:val="0"/>
          <w:marBottom w:val="0"/>
          <w:divBdr>
            <w:top w:val="none" w:sz="0" w:space="0" w:color="auto"/>
            <w:left w:val="none" w:sz="0" w:space="0" w:color="auto"/>
            <w:bottom w:val="none" w:sz="0" w:space="0" w:color="auto"/>
            <w:right w:val="none" w:sz="0" w:space="0" w:color="auto"/>
          </w:divBdr>
        </w:div>
        <w:div w:id="1526753357">
          <w:marLeft w:val="994"/>
          <w:marRight w:val="533"/>
          <w:marTop w:val="0"/>
          <w:marBottom w:val="0"/>
          <w:divBdr>
            <w:top w:val="none" w:sz="0" w:space="0" w:color="auto"/>
            <w:left w:val="none" w:sz="0" w:space="0" w:color="auto"/>
            <w:bottom w:val="none" w:sz="0" w:space="0" w:color="auto"/>
            <w:right w:val="none" w:sz="0" w:space="0" w:color="auto"/>
          </w:divBdr>
        </w:div>
        <w:div w:id="1700664470">
          <w:marLeft w:val="1800"/>
          <w:marRight w:val="533"/>
          <w:marTop w:val="0"/>
          <w:marBottom w:val="0"/>
          <w:divBdr>
            <w:top w:val="none" w:sz="0" w:space="0" w:color="auto"/>
            <w:left w:val="none" w:sz="0" w:space="0" w:color="auto"/>
            <w:bottom w:val="none" w:sz="0" w:space="0" w:color="auto"/>
            <w:right w:val="none" w:sz="0" w:space="0" w:color="auto"/>
          </w:divBdr>
        </w:div>
        <w:div w:id="1821769872">
          <w:marLeft w:val="994"/>
          <w:marRight w:val="0"/>
          <w:marTop w:val="0"/>
          <w:marBottom w:val="0"/>
          <w:divBdr>
            <w:top w:val="none" w:sz="0" w:space="0" w:color="auto"/>
            <w:left w:val="none" w:sz="0" w:space="0" w:color="auto"/>
            <w:bottom w:val="none" w:sz="0" w:space="0" w:color="auto"/>
            <w:right w:val="none" w:sz="0" w:space="0" w:color="auto"/>
          </w:divBdr>
        </w:div>
        <w:div w:id="1864594186">
          <w:marLeft w:val="994"/>
          <w:marRight w:val="0"/>
          <w:marTop w:val="0"/>
          <w:marBottom w:val="0"/>
          <w:divBdr>
            <w:top w:val="none" w:sz="0" w:space="0" w:color="auto"/>
            <w:left w:val="none" w:sz="0" w:space="0" w:color="auto"/>
            <w:bottom w:val="none" w:sz="0" w:space="0" w:color="auto"/>
            <w:right w:val="none" w:sz="0" w:space="0" w:color="auto"/>
          </w:divBdr>
        </w:div>
      </w:divsChild>
    </w:div>
    <w:div w:id="1127043436">
      <w:bodyDiv w:val="1"/>
      <w:marLeft w:val="0"/>
      <w:marRight w:val="0"/>
      <w:marTop w:val="0"/>
      <w:marBottom w:val="0"/>
      <w:divBdr>
        <w:top w:val="none" w:sz="0" w:space="0" w:color="auto"/>
        <w:left w:val="none" w:sz="0" w:space="0" w:color="auto"/>
        <w:bottom w:val="none" w:sz="0" w:space="0" w:color="auto"/>
        <w:right w:val="none" w:sz="0" w:space="0" w:color="auto"/>
      </w:divBdr>
    </w:div>
    <w:div w:id="1171289654">
      <w:bodyDiv w:val="1"/>
      <w:marLeft w:val="0"/>
      <w:marRight w:val="0"/>
      <w:marTop w:val="0"/>
      <w:marBottom w:val="0"/>
      <w:divBdr>
        <w:top w:val="none" w:sz="0" w:space="0" w:color="auto"/>
        <w:left w:val="none" w:sz="0" w:space="0" w:color="auto"/>
        <w:bottom w:val="none" w:sz="0" w:space="0" w:color="auto"/>
        <w:right w:val="none" w:sz="0" w:space="0" w:color="auto"/>
      </w:divBdr>
      <w:divsChild>
        <w:div w:id="47992819">
          <w:marLeft w:val="1440"/>
          <w:marRight w:val="0"/>
          <w:marTop w:val="0"/>
          <w:marBottom w:val="120"/>
          <w:divBdr>
            <w:top w:val="none" w:sz="0" w:space="0" w:color="auto"/>
            <w:left w:val="none" w:sz="0" w:space="0" w:color="auto"/>
            <w:bottom w:val="none" w:sz="0" w:space="0" w:color="auto"/>
            <w:right w:val="none" w:sz="0" w:space="0" w:color="auto"/>
          </w:divBdr>
        </w:div>
      </w:divsChild>
    </w:div>
    <w:div w:id="1211189321">
      <w:bodyDiv w:val="1"/>
      <w:marLeft w:val="0"/>
      <w:marRight w:val="0"/>
      <w:marTop w:val="0"/>
      <w:marBottom w:val="0"/>
      <w:divBdr>
        <w:top w:val="none" w:sz="0" w:space="0" w:color="auto"/>
        <w:left w:val="none" w:sz="0" w:space="0" w:color="auto"/>
        <w:bottom w:val="none" w:sz="0" w:space="0" w:color="auto"/>
        <w:right w:val="none" w:sz="0" w:space="0" w:color="auto"/>
      </w:divBdr>
      <w:divsChild>
        <w:div w:id="663896570">
          <w:marLeft w:val="1440"/>
          <w:marRight w:val="0"/>
          <w:marTop w:val="0"/>
          <w:marBottom w:val="240"/>
          <w:divBdr>
            <w:top w:val="none" w:sz="0" w:space="0" w:color="auto"/>
            <w:left w:val="none" w:sz="0" w:space="0" w:color="auto"/>
            <w:bottom w:val="none" w:sz="0" w:space="0" w:color="auto"/>
            <w:right w:val="none" w:sz="0" w:space="0" w:color="auto"/>
          </w:divBdr>
        </w:div>
        <w:div w:id="976421069">
          <w:marLeft w:val="360"/>
          <w:marRight w:val="0"/>
          <w:marTop w:val="0"/>
          <w:marBottom w:val="240"/>
          <w:divBdr>
            <w:top w:val="none" w:sz="0" w:space="0" w:color="auto"/>
            <w:left w:val="none" w:sz="0" w:space="0" w:color="auto"/>
            <w:bottom w:val="none" w:sz="0" w:space="0" w:color="auto"/>
            <w:right w:val="none" w:sz="0" w:space="0" w:color="auto"/>
          </w:divBdr>
        </w:div>
        <w:div w:id="1296718479">
          <w:marLeft w:val="1440"/>
          <w:marRight w:val="0"/>
          <w:marTop w:val="0"/>
          <w:marBottom w:val="240"/>
          <w:divBdr>
            <w:top w:val="none" w:sz="0" w:space="0" w:color="auto"/>
            <w:left w:val="none" w:sz="0" w:space="0" w:color="auto"/>
            <w:bottom w:val="none" w:sz="0" w:space="0" w:color="auto"/>
            <w:right w:val="none" w:sz="0" w:space="0" w:color="auto"/>
          </w:divBdr>
        </w:div>
        <w:div w:id="2058123507">
          <w:marLeft w:val="1440"/>
          <w:marRight w:val="0"/>
          <w:marTop w:val="0"/>
          <w:marBottom w:val="240"/>
          <w:divBdr>
            <w:top w:val="none" w:sz="0" w:space="0" w:color="auto"/>
            <w:left w:val="none" w:sz="0" w:space="0" w:color="auto"/>
            <w:bottom w:val="none" w:sz="0" w:space="0" w:color="auto"/>
            <w:right w:val="none" w:sz="0" w:space="0" w:color="auto"/>
          </w:divBdr>
        </w:div>
        <w:div w:id="2093627194">
          <w:marLeft w:val="1440"/>
          <w:marRight w:val="0"/>
          <w:marTop w:val="0"/>
          <w:marBottom w:val="240"/>
          <w:divBdr>
            <w:top w:val="none" w:sz="0" w:space="0" w:color="auto"/>
            <w:left w:val="none" w:sz="0" w:space="0" w:color="auto"/>
            <w:bottom w:val="none" w:sz="0" w:space="0" w:color="auto"/>
            <w:right w:val="none" w:sz="0" w:space="0" w:color="auto"/>
          </w:divBdr>
        </w:div>
      </w:divsChild>
    </w:div>
    <w:div w:id="1239704923">
      <w:bodyDiv w:val="1"/>
      <w:marLeft w:val="0"/>
      <w:marRight w:val="0"/>
      <w:marTop w:val="0"/>
      <w:marBottom w:val="0"/>
      <w:divBdr>
        <w:top w:val="none" w:sz="0" w:space="0" w:color="auto"/>
        <w:left w:val="none" w:sz="0" w:space="0" w:color="auto"/>
        <w:bottom w:val="none" w:sz="0" w:space="0" w:color="auto"/>
        <w:right w:val="none" w:sz="0" w:space="0" w:color="auto"/>
      </w:divBdr>
    </w:div>
    <w:div w:id="1271939248">
      <w:bodyDiv w:val="1"/>
      <w:marLeft w:val="0"/>
      <w:marRight w:val="0"/>
      <w:marTop w:val="0"/>
      <w:marBottom w:val="0"/>
      <w:divBdr>
        <w:top w:val="none" w:sz="0" w:space="0" w:color="auto"/>
        <w:left w:val="none" w:sz="0" w:space="0" w:color="auto"/>
        <w:bottom w:val="none" w:sz="0" w:space="0" w:color="auto"/>
        <w:right w:val="none" w:sz="0" w:space="0" w:color="auto"/>
      </w:divBdr>
    </w:div>
    <w:div w:id="1282608195">
      <w:bodyDiv w:val="1"/>
      <w:marLeft w:val="0"/>
      <w:marRight w:val="0"/>
      <w:marTop w:val="0"/>
      <w:marBottom w:val="0"/>
      <w:divBdr>
        <w:top w:val="none" w:sz="0" w:space="0" w:color="auto"/>
        <w:left w:val="none" w:sz="0" w:space="0" w:color="auto"/>
        <w:bottom w:val="none" w:sz="0" w:space="0" w:color="auto"/>
        <w:right w:val="none" w:sz="0" w:space="0" w:color="auto"/>
      </w:divBdr>
      <w:divsChild>
        <w:div w:id="1747804015">
          <w:marLeft w:val="547"/>
          <w:marRight w:val="0"/>
          <w:marTop w:val="115"/>
          <w:marBottom w:val="0"/>
          <w:divBdr>
            <w:top w:val="none" w:sz="0" w:space="0" w:color="auto"/>
            <w:left w:val="none" w:sz="0" w:space="0" w:color="auto"/>
            <w:bottom w:val="none" w:sz="0" w:space="0" w:color="auto"/>
            <w:right w:val="none" w:sz="0" w:space="0" w:color="auto"/>
          </w:divBdr>
        </w:div>
      </w:divsChild>
    </w:div>
    <w:div w:id="1315180374">
      <w:bodyDiv w:val="1"/>
      <w:marLeft w:val="0"/>
      <w:marRight w:val="0"/>
      <w:marTop w:val="0"/>
      <w:marBottom w:val="0"/>
      <w:divBdr>
        <w:top w:val="none" w:sz="0" w:space="0" w:color="auto"/>
        <w:left w:val="none" w:sz="0" w:space="0" w:color="auto"/>
        <w:bottom w:val="none" w:sz="0" w:space="0" w:color="auto"/>
        <w:right w:val="none" w:sz="0" w:space="0" w:color="auto"/>
      </w:divBdr>
    </w:div>
    <w:div w:id="1371344569">
      <w:bodyDiv w:val="1"/>
      <w:marLeft w:val="0"/>
      <w:marRight w:val="0"/>
      <w:marTop w:val="0"/>
      <w:marBottom w:val="0"/>
      <w:divBdr>
        <w:top w:val="none" w:sz="0" w:space="0" w:color="auto"/>
        <w:left w:val="none" w:sz="0" w:space="0" w:color="auto"/>
        <w:bottom w:val="none" w:sz="0" w:space="0" w:color="auto"/>
        <w:right w:val="none" w:sz="0" w:space="0" w:color="auto"/>
      </w:divBdr>
    </w:div>
    <w:div w:id="1646162126">
      <w:bodyDiv w:val="1"/>
      <w:marLeft w:val="0"/>
      <w:marRight w:val="0"/>
      <w:marTop w:val="0"/>
      <w:marBottom w:val="0"/>
      <w:divBdr>
        <w:top w:val="none" w:sz="0" w:space="0" w:color="auto"/>
        <w:left w:val="none" w:sz="0" w:space="0" w:color="auto"/>
        <w:bottom w:val="none" w:sz="0" w:space="0" w:color="auto"/>
        <w:right w:val="none" w:sz="0" w:space="0" w:color="auto"/>
      </w:divBdr>
      <w:divsChild>
        <w:div w:id="1316295737">
          <w:marLeft w:val="547"/>
          <w:marRight w:val="0"/>
          <w:marTop w:val="115"/>
          <w:marBottom w:val="0"/>
          <w:divBdr>
            <w:top w:val="none" w:sz="0" w:space="0" w:color="auto"/>
            <w:left w:val="none" w:sz="0" w:space="0" w:color="auto"/>
            <w:bottom w:val="none" w:sz="0" w:space="0" w:color="auto"/>
            <w:right w:val="none" w:sz="0" w:space="0" w:color="auto"/>
          </w:divBdr>
        </w:div>
      </w:divsChild>
    </w:div>
    <w:div w:id="1673296705">
      <w:bodyDiv w:val="1"/>
      <w:marLeft w:val="0"/>
      <w:marRight w:val="0"/>
      <w:marTop w:val="0"/>
      <w:marBottom w:val="0"/>
      <w:divBdr>
        <w:top w:val="none" w:sz="0" w:space="0" w:color="auto"/>
        <w:left w:val="none" w:sz="0" w:space="0" w:color="auto"/>
        <w:bottom w:val="none" w:sz="0" w:space="0" w:color="auto"/>
        <w:right w:val="none" w:sz="0" w:space="0" w:color="auto"/>
      </w:divBdr>
    </w:div>
    <w:div w:id="1711033427">
      <w:bodyDiv w:val="1"/>
      <w:marLeft w:val="0"/>
      <w:marRight w:val="0"/>
      <w:marTop w:val="0"/>
      <w:marBottom w:val="0"/>
      <w:divBdr>
        <w:top w:val="none" w:sz="0" w:space="0" w:color="auto"/>
        <w:left w:val="none" w:sz="0" w:space="0" w:color="auto"/>
        <w:bottom w:val="none" w:sz="0" w:space="0" w:color="auto"/>
        <w:right w:val="none" w:sz="0" w:space="0" w:color="auto"/>
      </w:divBdr>
    </w:div>
    <w:div w:id="1735080382">
      <w:bodyDiv w:val="1"/>
      <w:marLeft w:val="0"/>
      <w:marRight w:val="0"/>
      <w:marTop w:val="0"/>
      <w:marBottom w:val="0"/>
      <w:divBdr>
        <w:top w:val="none" w:sz="0" w:space="0" w:color="auto"/>
        <w:left w:val="none" w:sz="0" w:space="0" w:color="auto"/>
        <w:bottom w:val="none" w:sz="0" w:space="0" w:color="auto"/>
        <w:right w:val="none" w:sz="0" w:space="0" w:color="auto"/>
      </w:divBdr>
    </w:div>
    <w:div w:id="1741361796">
      <w:bodyDiv w:val="1"/>
      <w:marLeft w:val="0"/>
      <w:marRight w:val="0"/>
      <w:marTop w:val="0"/>
      <w:marBottom w:val="0"/>
      <w:divBdr>
        <w:top w:val="none" w:sz="0" w:space="0" w:color="auto"/>
        <w:left w:val="none" w:sz="0" w:space="0" w:color="auto"/>
        <w:bottom w:val="none" w:sz="0" w:space="0" w:color="auto"/>
        <w:right w:val="none" w:sz="0" w:space="0" w:color="auto"/>
      </w:divBdr>
      <w:divsChild>
        <w:div w:id="193926658">
          <w:marLeft w:val="547"/>
          <w:marRight w:val="0"/>
          <w:marTop w:val="0"/>
          <w:marBottom w:val="240"/>
          <w:divBdr>
            <w:top w:val="none" w:sz="0" w:space="0" w:color="auto"/>
            <w:left w:val="none" w:sz="0" w:space="0" w:color="auto"/>
            <w:bottom w:val="none" w:sz="0" w:space="0" w:color="auto"/>
            <w:right w:val="none" w:sz="0" w:space="0" w:color="auto"/>
          </w:divBdr>
        </w:div>
        <w:div w:id="1553805334">
          <w:marLeft w:val="547"/>
          <w:marRight w:val="0"/>
          <w:marTop w:val="0"/>
          <w:marBottom w:val="240"/>
          <w:divBdr>
            <w:top w:val="none" w:sz="0" w:space="0" w:color="auto"/>
            <w:left w:val="none" w:sz="0" w:space="0" w:color="auto"/>
            <w:bottom w:val="none" w:sz="0" w:space="0" w:color="auto"/>
            <w:right w:val="none" w:sz="0" w:space="0" w:color="auto"/>
          </w:divBdr>
        </w:div>
        <w:div w:id="1978559560">
          <w:marLeft w:val="547"/>
          <w:marRight w:val="0"/>
          <w:marTop w:val="0"/>
          <w:marBottom w:val="240"/>
          <w:divBdr>
            <w:top w:val="none" w:sz="0" w:space="0" w:color="auto"/>
            <w:left w:val="none" w:sz="0" w:space="0" w:color="auto"/>
            <w:bottom w:val="none" w:sz="0" w:space="0" w:color="auto"/>
            <w:right w:val="none" w:sz="0" w:space="0" w:color="auto"/>
          </w:divBdr>
        </w:div>
      </w:divsChild>
    </w:div>
    <w:div w:id="1752316619">
      <w:bodyDiv w:val="1"/>
      <w:marLeft w:val="0"/>
      <w:marRight w:val="0"/>
      <w:marTop w:val="0"/>
      <w:marBottom w:val="0"/>
      <w:divBdr>
        <w:top w:val="none" w:sz="0" w:space="0" w:color="auto"/>
        <w:left w:val="none" w:sz="0" w:space="0" w:color="auto"/>
        <w:bottom w:val="none" w:sz="0" w:space="0" w:color="auto"/>
        <w:right w:val="none" w:sz="0" w:space="0" w:color="auto"/>
      </w:divBdr>
    </w:div>
    <w:div w:id="1752653627">
      <w:bodyDiv w:val="1"/>
      <w:marLeft w:val="0"/>
      <w:marRight w:val="0"/>
      <w:marTop w:val="0"/>
      <w:marBottom w:val="0"/>
      <w:divBdr>
        <w:top w:val="none" w:sz="0" w:space="0" w:color="auto"/>
        <w:left w:val="none" w:sz="0" w:space="0" w:color="auto"/>
        <w:bottom w:val="none" w:sz="0" w:space="0" w:color="auto"/>
        <w:right w:val="none" w:sz="0" w:space="0" w:color="auto"/>
      </w:divBdr>
    </w:div>
    <w:div w:id="1773358925">
      <w:bodyDiv w:val="1"/>
      <w:marLeft w:val="0"/>
      <w:marRight w:val="0"/>
      <w:marTop w:val="0"/>
      <w:marBottom w:val="0"/>
      <w:divBdr>
        <w:top w:val="none" w:sz="0" w:space="0" w:color="auto"/>
        <w:left w:val="none" w:sz="0" w:space="0" w:color="auto"/>
        <w:bottom w:val="none" w:sz="0" w:space="0" w:color="auto"/>
        <w:right w:val="none" w:sz="0" w:space="0" w:color="auto"/>
      </w:divBdr>
      <w:divsChild>
        <w:div w:id="654189181">
          <w:marLeft w:val="1080"/>
          <w:marRight w:val="0"/>
          <w:marTop w:val="0"/>
          <w:marBottom w:val="240"/>
          <w:divBdr>
            <w:top w:val="none" w:sz="0" w:space="0" w:color="auto"/>
            <w:left w:val="none" w:sz="0" w:space="0" w:color="auto"/>
            <w:bottom w:val="none" w:sz="0" w:space="0" w:color="auto"/>
            <w:right w:val="none" w:sz="0" w:space="0" w:color="auto"/>
          </w:divBdr>
        </w:div>
        <w:div w:id="1624262410">
          <w:marLeft w:val="547"/>
          <w:marRight w:val="0"/>
          <w:marTop w:val="0"/>
          <w:marBottom w:val="240"/>
          <w:divBdr>
            <w:top w:val="none" w:sz="0" w:space="0" w:color="auto"/>
            <w:left w:val="none" w:sz="0" w:space="0" w:color="auto"/>
            <w:bottom w:val="none" w:sz="0" w:space="0" w:color="auto"/>
            <w:right w:val="none" w:sz="0" w:space="0" w:color="auto"/>
          </w:divBdr>
        </w:div>
        <w:div w:id="1849635053">
          <w:marLeft w:val="547"/>
          <w:marRight w:val="0"/>
          <w:marTop w:val="0"/>
          <w:marBottom w:val="240"/>
          <w:divBdr>
            <w:top w:val="none" w:sz="0" w:space="0" w:color="auto"/>
            <w:left w:val="none" w:sz="0" w:space="0" w:color="auto"/>
            <w:bottom w:val="none" w:sz="0" w:space="0" w:color="auto"/>
            <w:right w:val="none" w:sz="0" w:space="0" w:color="auto"/>
          </w:divBdr>
        </w:div>
      </w:divsChild>
    </w:div>
    <w:div w:id="1783574525">
      <w:bodyDiv w:val="1"/>
      <w:marLeft w:val="0"/>
      <w:marRight w:val="0"/>
      <w:marTop w:val="0"/>
      <w:marBottom w:val="0"/>
      <w:divBdr>
        <w:top w:val="none" w:sz="0" w:space="0" w:color="auto"/>
        <w:left w:val="none" w:sz="0" w:space="0" w:color="auto"/>
        <w:bottom w:val="none" w:sz="0" w:space="0" w:color="auto"/>
        <w:right w:val="none" w:sz="0" w:space="0" w:color="auto"/>
      </w:divBdr>
      <w:divsChild>
        <w:div w:id="658269501">
          <w:marLeft w:val="547"/>
          <w:marRight w:val="0"/>
          <w:marTop w:val="0"/>
          <w:marBottom w:val="240"/>
          <w:divBdr>
            <w:top w:val="none" w:sz="0" w:space="0" w:color="auto"/>
            <w:left w:val="none" w:sz="0" w:space="0" w:color="auto"/>
            <w:bottom w:val="none" w:sz="0" w:space="0" w:color="auto"/>
            <w:right w:val="none" w:sz="0" w:space="0" w:color="auto"/>
          </w:divBdr>
        </w:div>
      </w:divsChild>
    </w:div>
    <w:div w:id="1804692160">
      <w:bodyDiv w:val="1"/>
      <w:marLeft w:val="0"/>
      <w:marRight w:val="0"/>
      <w:marTop w:val="0"/>
      <w:marBottom w:val="0"/>
      <w:divBdr>
        <w:top w:val="none" w:sz="0" w:space="0" w:color="auto"/>
        <w:left w:val="none" w:sz="0" w:space="0" w:color="auto"/>
        <w:bottom w:val="none" w:sz="0" w:space="0" w:color="auto"/>
        <w:right w:val="none" w:sz="0" w:space="0" w:color="auto"/>
      </w:divBdr>
      <w:divsChild>
        <w:div w:id="865557370">
          <w:marLeft w:val="1440"/>
          <w:marRight w:val="0"/>
          <w:marTop w:val="0"/>
          <w:marBottom w:val="240"/>
          <w:divBdr>
            <w:top w:val="none" w:sz="0" w:space="0" w:color="auto"/>
            <w:left w:val="none" w:sz="0" w:space="0" w:color="auto"/>
            <w:bottom w:val="none" w:sz="0" w:space="0" w:color="auto"/>
            <w:right w:val="none" w:sz="0" w:space="0" w:color="auto"/>
          </w:divBdr>
        </w:div>
      </w:divsChild>
    </w:div>
    <w:div w:id="1855339967">
      <w:bodyDiv w:val="1"/>
      <w:marLeft w:val="0"/>
      <w:marRight w:val="0"/>
      <w:marTop w:val="0"/>
      <w:marBottom w:val="0"/>
      <w:divBdr>
        <w:top w:val="none" w:sz="0" w:space="0" w:color="auto"/>
        <w:left w:val="none" w:sz="0" w:space="0" w:color="auto"/>
        <w:bottom w:val="none" w:sz="0" w:space="0" w:color="auto"/>
        <w:right w:val="none" w:sz="0" w:space="0" w:color="auto"/>
      </w:divBdr>
      <w:divsChild>
        <w:div w:id="158498630">
          <w:marLeft w:val="547"/>
          <w:marRight w:val="0"/>
          <w:marTop w:val="0"/>
          <w:marBottom w:val="240"/>
          <w:divBdr>
            <w:top w:val="none" w:sz="0" w:space="0" w:color="auto"/>
            <w:left w:val="none" w:sz="0" w:space="0" w:color="auto"/>
            <w:bottom w:val="none" w:sz="0" w:space="0" w:color="auto"/>
            <w:right w:val="none" w:sz="0" w:space="0" w:color="auto"/>
          </w:divBdr>
        </w:div>
        <w:div w:id="376860011">
          <w:marLeft w:val="547"/>
          <w:marRight w:val="0"/>
          <w:marTop w:val="0"/>
          <w:marBottom w:val="240"/>
          <w:divBdr>
            <w:top w:val="none" w:sz="0" w:space="0" w:color="auto"/>
            <w:left w:val="none" w:sz="0" w:space="0" w:color="auto"/>
            <w:bottom w:val="none" w:sz="0" w:space="0" w:color="auto"/>
            <w:right w:val="none" w:sz="0" w:space="0" w:color="auto"/>
          </w:divBdr>
        </w:div>
        <w:div w:id="1318922279">
          <w:marLeft w:val="547"/>
          <w:marRight w:val="0"/>
          <w:marTop w:val="0"/>
          <w:marBottom w:val="240"/>
          <w:divBdr>
            <w:top w:val="none" w:sz="0" w:space="0" w:color="auto"/>
            <w:left w:val="none" w:sz="0" w:space="0" w:color="auto"/>
            <w:bottom w:val="none" w:sz="0" w:space="0" w:color="auto"/>
            <w:right w:val="none" w:sz="0" w:space="0" w:color="auto"/>
          </w:divBdr>
        </w:div>
      </w:divsChild>
    </w:div>
    <w:div w:id="1856650844">
      <w:bodyDiv w:val="1"/>
      <w:marLeft w:val="0"/>
      <w:marRight w:val="0"/>
      <w:marTop w:val="0"/>
      <w:marBottom w:val="0"/>
      <w:divBdr>
        <w:top w:val="none" w:sz="0" w:space="0" w:color="auto"/>
        <w:left w:val="none" w:sz="0" w:space="0" w:color="auto"/>
        <w:bottom w:val="none" w:sz="0" w:space="0" w:color="auto"/>
        <w:right w:val="none" w:sz="0" w:space="0" w:color="auto"/>
      </w:divBdr>
      <w:divsChild>
        <w:div w:id="588585582">
          <w:marLeft w:val="1440"/>
          <w:marRight w:val="0"/>
          <w:marTop w:val="96"/>
          <w:marBottom w:val="0"/>
          <w:divBdr>
            <w:top w:val="none" w:sz="0" w:space="0" w:color="auto"/>
            <w:left w:val="none" w:sz="0" w:space="0" w:color="auto"/>
            <w:bottom w:val="none" w:sz="0" w:space="0" w:color="auto"/>
            <w:right w:val="none" w:sz="0" w:space="0" w:color="auto"/>
          </w:divBdr>
        </w:div>
      </w:divsChild>
    </w:div>
    <w:div w:id="1889413792">
      <w:bodyDiv w:val="1"/>
      <w:marLeft w:val="0"/>
      <w:marRight w:val="0"/>
      <w:marTop w:val="0"/>
      <w:marBottom w:val="0"/>
      <w:divBdr>
        <w:top w:val="none" w:sz="0" w:space="0" w:color="auto"/>
        <w:left w:val="none" w:sz="0" w:space="0" w:color="auto"/>
        <w:bottom w:val="none" w:sz="0" w:space="0" w:color="auto"/>
        <w:right w:val="none" w:sz="0" w:space="0" w:color="auto"/>
      </w:divBdr>
    </w:div>
    <w:div w:id="1932736975">
      <w:bodyDiv w:val="1"/>
      <w:marLeft w:val="0"/>
      <w:marRight w:val="0"/>
      <w:marTop w:val="0"/>
      <w:marBottom w:val="0"/>
      <w:divBdr>
        <w:top w:val="none" w:sz="0" w:space="0" w:color="auto"/>
        <w:left w:val="none" w:sz="0" w:space="0" w:color="auto"/>
        <w:bottom w:val="none" w:sz="0" w:space="0" w:color="auto"/>
        <w:right w:val="none" w:sz="0" w:space="0" w:color="auto"/>
      </w:divBdr>
      <w:divsChild>
        <w:div w:id="173808341">
          <w:marLeft w:val="1080"/>
          <w:marRight w:val="0"/>
          <w:marTop w:val="115"/>
          <w:marBottom w:val="0"/>
          <w:divBdr>
            <w:top w:val="none" w:sz="0" w:space="0" w:color="auto"/>
            <w:left w:val="none" w:sz="0" w:space="0" w:color="auto"/>
            <w:bottom w:val="none" w:sz="0" w:space="0" w:color="auto"/>
            <w:right w:val="none" w:sz="0" w:space="0" w:color="auto"/>
          </w:divBdr>
        </w:div>
      </w:divsChild>
    </w:div>
    <w:div w:id="1944649926">
      <w:bodyDiv w:val="1"/>
      <w:marLeft w:val="0"/>
      <w:marRight w:val="0"/>
      <w:marTop w:val="0"/>
      <w:marBottom w:val="0"/>
      <w:divBdr>
        <w:top w:val="none" w:sz="0" w:space="0" w:color="auto"/>
        <w:left w:val="none" w:sz="0" w:space="0" w:color="auto"/>
        <w:bottom w:val="none" w:sz="0" w:space="0" w:color="auto"/>
        <w:right w:val="none" w:sz="0" w:space="0" w:color="auto"/>
      </w:divBdr>
      <w:divsChild>
        <w:div w:id="165635746">
          <w:marLeft w:val="1080"/>
          <w:marRight w:val="0"/>
          <w:marTop w:val="115"/>
          <w:marBottom w:val="0"/>
          <w:divBdr>
            <w:top w:val="none" w:sz="0" w:space="0" w:color="auto"/>
            <w:left w:val="none" w:sz="0" w:space="0" w:color="auto"/>
            <w:bottom w:val="none" w:sz="0" w:space="0" w:color="auto"/>
            <w:right w:val="none" w:sz="0" w:space="0" w:color="auto"/>
          </w:divBdr>
        </w:div>
        <w:div w:id="1003435365">
          <w:marLeft w:val="1080"/>
          <w:marRight w:val="0"/>
          <w:marTop w:val="115"/>
          <w:marBottom w:val="0"/>
          <w:divBdr>
            <w:top w:val="none" w:sz="0" w:space="0" w:color="auto"/>
            <w:left w:val="none" w:sz="0" w:space="0" w:color="auto"/>
            <w:bottom w:val="none" w:sz="0" w:space="0" w:color="auto"/>
            <w:right w:val="none" w:sz="0" w:space="0" w:color="auto"/>
          </w:divBdr>
        </w:div>
        <w:div w:id="1303391958">
          <w:marLeft w:val="1080"/>
          <w:marRight w:val="0"/>
          <w:marTop w:val="115"/>
          <w:marBottom w:val="0"/>
          <w:divBdr>
            <w:top w:val="none" w:sz="0" w:space="0" w:color="auto"/>
            <w:left w:val="none" w:sz="0" w:space="0" w:color="auto"/>
            <w:bottom w:val="none" w:sz="0" w:space="0" w:color="auto"/>
            <w:right w:val="none" w:sz="0" w:space="0" w:color="auto"/>
          </w:divBdr>
        </w:div>
      </w:divsChild>
    </w:div>
    <w:div w:id="1983726440">
      <w:bodyDiv w:val="1"/>
      <w:marLeft w:val="0"/>
      <w:marRight w:val="0"/>
      <w:marTop w:val="0"/>
      <w:marBottom w:val="0"/>
      <w:divBdr>
        <w:top w:val="none" w:sz="0" w:space="0" w:color="auto"/>
        <w:left w:val="none" w:sz="0" w:space="0" w:color="auto"/>
        <w:bottom w:val="none" w:sz="0" w:space="0" w:color="auto"/>
        <w:right w:val="none" w:sz="0" w:space="0" w:color="auto"/>
      </w:divBdr>
    </w:div>
    <w:div w:id="2078935129">
      <w:bodyDiv w:val="1"/>
      <w:marLeft w:val="0"/>
      <w:marRight w:val="0"/>
      <w:marTop w:val="0"/>
      <w:marBottom w:val="0"/>
      <w:divBdr>
        <w:top w:val="none" w:sz="0" w:space="0" w:color="auto"/>
        <w:left w:val="none" w:sz="0" w:space="0" w:color="auto"/>
        <w:bottom w:val="none" w:sz="0" w:space="0" w:color="auto"/>
        <w:right w:val="none" w:sz="0" w:space="0" w:color="auto"/>
      </w:divBdr>
    </w:div>
    <w:div w:id="2118672522">
      <w:bodyDiv w:val="1"/>
      <w:marLeft w:val="0"/>
      <w:marRight w:val="0"/>
      <w:marTop w:val="0"/>
      <w:marBottom w:val="0"/>
      <w:divBdr>
        <w:top w:val="none" w:sz="0" w:space="0" w:color="auto"/>
        <w:left w:val="none" w:sz="0" w:space="0" w:color="auto"/>
        <w:bottom w:val="none" w:sz="0" w:space="0" w:color="auto"/>
        <w:right w:val="none" w:sz="0" w:space="0" w:color="auto"/>
      </w:divBdr>
      <w:divsChild>
        <w:div w:id="1101608493">
          <w:marLeft w:val="547"/>
          <w:marRight w:val="0"/>
          <w:marTop w:val="0"/>
          <w:marBottom w:val="120"/>
          <w:divBdr>
            <w:top w:val="none" w:sz="0" w:space="0" w:color="auto"/>
            <w:left w:val="none" w:sz="0" w:space="0" w:color="auto"/>
            <w:bottom w:val="none" w:sz="0" w:space="0" w:color="auto"/>
            <w:right w:val="none" w:sz="0" w:space="0" w:color="auto"/>
          </w:divBdr>
        </w:div>
        <w:div w:id="1440878753">
          <w:marLeft w:val="547"/>
          <w:marRight w:val="0"/>
          <w:marTop w:val="0"/>
          <w:marBottom w:val="240"/>
          <w:divBdr>
            <w:top w:val="none" w:sz="0" w:space="0" w:color="auto"/>
            <w:left w:val="none" w:sz="0" w:space="0" w:color="auto"/>
            <w:bottom w:val="none" w:sz="0" w:space="0" w:color="auto"/>
            <w:right w:val="none" w:sz="0" w:space="0" w:color="auto"/>
          </w:divBdr>
        </w:div>
      </w:divsChild>
    </w:div>
  </w:divs>
  <w:encoding w:val="macintos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sv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header" Target="header1.xml"/><Relationship Id="rId16" Type="http://schemas.openxmlformats.org/officeDocument/2006/relationships/image" Target="media/image6.sv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sv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numbering" Target="numbering.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svg"/><Relationship Id="rId81" Type="http://schemas.openxmlformats.org/officeDocument/2006/relationships/image" Target="media/image71.png"/><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settings" Target="settings.xml"/><Relationship Id="rId71"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sv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theme" Target="theme/theme1.xml"/><Relationship Id="rId61" Type="http://schemas.openxmlformats.org/officeDocument/2006/relationships/image" Target="media/image51.png"/><Relationship Id="rId82" Type="http://schemas.openxmlformats.org/officeDocument/2006/relationships/hyperlink" Target="mailto:lifelines@fema.dhs.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e779f31-86d9-4409-97cb-14e2d54263bb">
      <Terms xmlns="http://schemas.microsoft.com/office/infopath/2007/PartnerControls"/>
    </lcf76f155ced4ddcb4097134ff3c332f>
    <TaxCatchAll xmlns="99295e31-fb65-4fcc-9f62-cee1057aebf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9A08D6CBE72F145A6E55D22D31A23B8" ma:contentTypeVersion="11" ma:contentTypeDescription="Create a new document." ma:contentTypeScope="" ma:versionID="a1bf550ecfb76ed152425f6a898eb2f7">
  <xsd:schema xmlns:xsd="http://www.w3.org/2001/XMLSchema" xmlns:xs="http://www.w3.org/2001/XMLSchema" xmlns:p="http://schemas.microsoft.com/office/2006/metadata/properties" xmlns:ns2="de779f31-86d9-4409-97cb-14e2d54263bb" xmlns:ns3="99295e31-fb65-4fcc-9f62-cee1057aebff" targetNamespace="http://schemas.microsoft.com/office/2006/metadata/properties" ma:root="true" ma:fieldsID="9ba57543cda5fe095bf21044080e2596" ns2:_="" ns3:_="">
    <xsd:import namespace="de779f31-86d9-4409-97cb-14e2d54263bb"/>
    <xsd:import namespace="99295e31-fb65-4fcc-9f62-cee1057aebf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779f31-86d9-4409-97cb-14e2d54263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85e291b-231a-4814-a0e4-2f7fa3dec4e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295e31-fb65-4fcc-9f62-cee1057aebf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b7c1ce95-b990-470c-850d-42d87839379e}" ma:internalName="TaxCatchAll" ma:showField="CatchAllData" ma:web="99295e31-fb65-4fcc-9f62-cee1057aeb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FCAB83-52F7-437B-901B-EDF1F356ADC2}">
  <ds:schemaRefs>
    <ds:schemaRef ds:uri="http://schemas.openxmlformats.org/officeDocument/2006/bibliography"/>
  </ds:schemaRefs>
</ds:datastoreItem>
</file>

<file path=customXml/itemProps2.xml><?xml version="1.0" encoding="utf-8"?>
<ds:datastoreItem xmlns:ds="http://schemas.openxmlformats.org/officeDocument/2006/customXml" ds:itemID="{CE11F6B6-E7AF-4D6D-85D7-4B9FB57DA3F6}">
  <ds:schemaRefs>
    <ds:schemaRef ds:uri="http://schemas.microsoft.com/sharepoint/v3/contenttype/forms"/>
  </ds:schemaRefs>
</ds:datastoreItem>
</file>

<file path=customXml/itemProps3.xml><?xml version="1.0" encoding="utf-8"?>
<ds:datastoreItem xmlns:ds="http://schemas.openxmlformats.org/officeDocument/2006/customXml" ds:itemID="{F0D59428-7A9B-446D-B4AC-D2E95B4F2C65}">
  <ds:schemaRefs>
    <ds:schemaRef ds:uri="http://schemas.microsoft.com/office/2006/metadata/properties"/>
    <ds:schemaRef ds:uri="http://schemas.microsoft.com/office/infopath/2007/PartnerControls"/>
    <ds:schemaRef ds:uri="de779f31-86d9-4409-97cb-14e2d54263bb"/>
    <ds:schemaRef ds:uri="99295e31-fb65-4fcc-9f62-cee1057aebff"/>
  </ds:schemaRefs>
</ds:datastoreItem>
</file>

<file path=customXml/itemProps4.xml><?xml version="1.0" encoding="utf-8"?>
<ds:datastoreItem xmlns:ds="http://schemas.openxmlformats.org/officeDocument/2006/customXml" ds:itemID="{0B5396DD-D98F-4AEB-A704-32274FD7D6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779f31-86d9-4409-97cb-14e2d54263bb"/>
    <ds:schemaRef ds:uri="99295e31-fb65-4fcc-9f62-cee1057aeb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6551</TotalTime>
  <Pages>1</Pages>
  <Words>5165</Words>
  <Characters>29446</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Community Lifelines Toolkit Presenter Guide</vt:lpstr>
    </vt:vector>
  </TitlesOfParts>
  <Company/>
  <LinksUpToDate>false</LinksUpToDate>
  <CharactersWithSpaces>34542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Lifelines Toolkit Presenter Guide</dc:title>
  <dc:subject/>
  <dc:creator>Nikita Kandpal</dc:creator>
  <cp:keywords/>
  <dc:description/>
  <cp:lastModifiedBy>Jeff Clarke</cp:lastModifiedBy>
  <cp:revision>345</cp:revision>
  <cp:lastPrinted>2018-11-30T13:38:00Z</cp:lastPrinted>
  <dcterms:created xsi:type="dcterms:W3CDTF">2019-10-30T19:45:00Z</dcterms:created>
  <dcterms:modified xsi:type="dcterms:W3CDTF">2023-07-13T15:17:00Z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0x01010099A08D6CBE72F145A6E55D22D31A23B8</vt:lpwstr>
  </property>
  <property fmtid="{D5CDD505-2E9C-101B-9397-08002B2CF9AE}" pid="3" name="_dlc_DocIdItemGuid">
    <vt:lpwstr>11da5ad8-4e0f-4953-8a65-0d0ac9ac2b3a</vt:lpwstr>
  </property>
  <property fmtid="{D5CDD505-2E9C-101B-9397-08002B2CF9AE}" pid="4" name="CGContractPrime">
    <vt:lpwstr>9;#Cadmus|9b1bd3ef-e5a6-4a7e-897b-8b9776f755d0</vt:lpwstr>
  </property>
  <property fmtid="{D5CDD505-2E9C-101B-9397-08002B2CF9AE}" pid="5" name="CGContractNumber">
    <vt:lpwstr>2330</vt:lpwstr>
  </property>
  <property fmtid="{D5CDD505-2E9C-101B-9397-08002B2CF9AE}" pid="6" name="CGContractCustomer">
    <vt:lpwstr>17;#DHS - FEMA - ORR - Office of Response and Recovery|a62d1697-533d-4e06-9fc3-5dacc75d8e72</vt:lpwstr>
  </property>
  <property fmtid="{D5CDD505-2E9C-101B-9397-08002B2CF9AE}" pid="7" name="CGContractCostpointNumber">
    <vt:lpwstr/>
  </property>
  <property fmtid="{D5CDD505-2E9C-101B-9397-08002B2CF9AE}" pid="8" name="CGContractSub">
    <vt:lpwstr/>
  </property>
  <property fmtid="{D5CDD505-2E9C-101B-9397-08002B2CF9AE}" pid="9" name="CGDocumentClassification">
    <vt:lpwstr/>
  </property>
  <property fmtid="{D5CDD505-2E9C-101B-9397-08002B2CF9AE}" pid="10" name="CGContractOrganization">
    <vt:lpwstr/>
  </property>
  <property fmtid="{D5CDD505-2E9C-101B-9397-08002B2CF9AE}" pid="11" name="AuthorIds_UIVersion_1536">
    <vt:lpwstr>3589</vt:lpwstr>
  </property>
</Properties>
</file>