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3D505D" w14:textId="6B6D1751" w:rsidR="00AD101E" w:rsidRDefault="00B269F8" w:rsidP="00A17A9C">
      <w:pPr>
        <w:pStyle w:val="Heading1"/>
        <w:spacing w:after="0"/>
        <w:ind w:left="-540"/>
        <w:sectPr w:rsidR="00AD101E" w:rsidSect="008000BA">
          <w:headerReference w:type="default" r:id="rId12"/>
          <w:footerReference w:type="default" r:id="rId13"/>
          <w:headerReference w:type="first" r:id="rId14"/>
          <w:footerReference w:type="first" r:id="rId15"/>
          <w:pgSz w:w="12240" w:h="15840" w:code="1"/>
          <w:pgMar w:top="2448" w:right="907" w:bottom="720" w:left="994" w:header="144" w:footer="288" w:gutter="0"/>
          <w:cols w:space="450"/>
          <w:titlePg/>
          <w:docGrid w:linePitch="360"/>
        </w:sectPr>
      </w:pPr>
      <w:bookmarkStart w:id="2" w:name="_GoBack"/>
      <w:bookmarkEnd w:id="2"/>
      <w:r w:rsidRPr="00EB367C">
        <w:rPr>
          <w:sz w:val="28"/>
        </w:rPr>
        <w:t>Purpo</w:t>
      </w:r>
      <w:r w:rsidR="00AD101E" w:rsidRPr="00EB367C">
        <w:rPr>
          <w:sz w:val="28"/>
        </w:rPr>
        <w:t>se</w:t>
      </w:r>
    </w:p>
    <w:p w14:paraId="6B40CADC" w14:textId="77777777" w:rsidR="003C3E3A" w:rsidRDefault="001601DF" w:rsidP="001005C0">
      <w:pPr>
        <w:ind w:left="-360"/>
        <w:jc w:val="center"/>
      </w:pPr>
      <w:r>
        <w:rPr>
          <w:noProof/>
        </w:rPr>
        <mc:AlternateContent>
          <mc:Choice Requires="wps">
            <w:drawing>
              <wp:inline distT="0" distB="0" distL="0" distR="0" wp14:anchorId="674A1FA6" wp14:editId="7A42A1FE">
                <wp:extent cx="6943453" cy="3362325"/>
                <wp:effectExtent l="19050" t="19050" r="10160" b="28575"/>
                <wp:docPr id="26" name="Text Box 26" descr="The purpose of this quick reference guide is to support elected officials and other senior executives understand their responsibilities in the initial response to an incident. &#10;These key decision makers work cooperatively and in conjunction with emergency management officials according to the respective responsibilities described in the National Incident Management System (NIMS). Additional information on the role of elected officials / senior executives in incident management and multiagency coordination groups can be found on pages 40 and 41 of NIMS.&#10;The reference guide is organized into overarching priorities that are applicable to every incident, followed essential responsibilities, what to expect, and public messaging examples. The guide is intentionally broad to apply to diverse organizations across the Nation. FEMA recommends that emergency managers customize this reference guide according to their Emergency Operation Plan (EOP), include organizational points of contact, relevant operational details (such as how often the Emergency Operations Center will provide situation reports), and review it with their leadership prior to an incident. This cover page can be removed prior to printing.&#10;" title="Purpose"/>
                <wp:cNvGraphicFramePr/>
                <a:graphic xmlns:a="http://schemas.openxmlformats.org/drawingml/2006/main">
                  <a:graphicData uri="http://schemas.microsoft.com/office/word/2010/wordprocessingShape">
                    <wps:wsp>
                      <wps:cNvSpPr txBox="1"/>
                      <wps:spPr bwMode="auto">
                        <a:xfrm>
                          <a:off x="0" y="0"/>
                          <a:ext cx="6943453" cy="3362325"/>
                        </a:xfrm>
                        <a:prstGeom prst="rect">
                          <a:avLst/>
                        </a:prstGeom>
                        <a:solidFill>
                          <a:srgbClr val="B0B1B3">
                            <a:lumMod val="20000"/>
                            <a:lumOff val="80000"/>
                          </a:srgbClr>
                        </a:solidFill>
                        <a:ln w="38100">
                          <a:solidFill>
                            <a:srgbClr val="002F80"/>
                          </a:solidFill>
                          <a:miter lim="800000"/>
                          <a:headEnd/>
                          <a:tailEnd/>
                        </a:ln>
                      </wps:spPr>
                      <wps:txbx>
                        <w:txbxContent>
                          <w:p w14:paraId="2FA77D44" w14:textId="723E01B2" w:rsidR="001D24E3" w:rsidRPr="00EB367C" w:rsidRDefault="001D24E3" w:rsidP="001D24E3">
                            <w:pPr>
                              <w:rPr>
                                <w:sz w:val="24"/>
                                <w:szCs w:val="24"/>
                              </w:rPr>
                            </w:pPr>
                            <w:r w:rsidRPr="00EB367C">
                              <w:rPr>
                                <w:sz w:val="24"/>
                                <w:szCs w:val="24"/>
                              </w:rPr>
                              <w:t xml:space="preserve">The purpose of this quick reference guide is to </w:t>
                            </w:r>
                            <w:r w:rsidR="00DA609B">
                              <w:rPr>
                                <w:sz w:val="24"/>
                                <w:szCs w:val="24"/>
                              </w:rPr>
                              <w:t>help</w:t>
                            </w:r>
                            <w:r w:rsidRPr="00EB367C">
                              <w:rPr>
                                <w:sz w:val="24"/>
                                <w:szCs w:val="24"/>
                              </w:rPr>
                              <w:t xml:space="preserve"> elected officials and other senior executives understand their responsibilities in the initial response to an incident. </w:t>
                            </w:r>
                          </w:p>
                          <w:p w14:paraId="477D5EF0" w14:textId="2B0313E1" w:rsidR="001D24E3" w:rsidRPr="00EB367C" w:rsidRDefault="001D24E3" w:rsidP="001D24E3">
                            <w:pPr>
                              <w:rPr>
                                <w:sz w:val="24"/>
                                <w:szCs w:val="24"/>
                              </w:rPr>
                            </w:pPr>
                            <w:r w:rsidRPr="00EB367C">
                              <w:rPr>
                                <w:sz w:val="24"/>
                                <w:szCs w:val="24"/>
                              </w:rPr>
                              <w:t xml:space="preserve">These key decision makers work cooperatively with emergency management officials according to the responsibilities </w:t>
                            </w:r>
                            <w:r w:rsidR="00430A46">
                              <w:rPr>
                                <w:sz w:val="24"/>
                                <w:szCs w:val="24"/>
                              </w:rPr>
                              <w:t xml:space="preserve">that </w:t>
                            </w:r>
                            <w:r w:rsidRPr="00EB367C">
                              <w:rPr>
                                <w:sz w:val="24"/>
                                <w:szCs w:val="24"/>
                              </w:rPr>
                              <w:t>the National Incident Management System (NIMS)</w:t>
                            </w:r>
                            <w:r w:rsidR="00430A46">
                              <w:rPr>
                                <w:sz w:val="24"/>
                                <w:szCs w:val="24"/>
                              </w:rPr>
                              <w:t xml:space="preserve"> describes</w:t>
                            </w:r>
                            <w:r w:rsidRPr="00EB367C">
                              <w:rPr>
                                <w:sz w:val="24"/>
                                <w:szCs w:val="24"/>
                              </w:rPr>
                              <w:t xml:space="preserve">. Additional information on the </w:t>
                            </w:r>
                            <w:r w:rsidR="00E93474">
                              <w:rPr>
                                <w:sz w:val="24"/>
                                <w:szCs w:val="24"/>
                              </w:rPr>
                              <w:t xml:space="preserve">incident management </w:t>
                            </w:r>
                            <w:r w:rsidRPr="00EB367C">
                              <w:rPr>
                                <w:sz w:val="24"/>
                                <w:szCs w:val="24"/>
                              </w:rPr>
                              <w:t>role</w:t>
                            </w:r>
                            <w:r w:rsidR="00E93474">
                              <w:rPr>
                                <w:sz w:val="24"/>
                                <w:szCs w:val="24"/>
                              </w:rPr>
                              <w:t>s</w:t>
                            </w:r>
                            <w:r w:rsidRPr="00EB367C">
                              <w:rPr>
                                <w:sz w:val="24"/>
                                <w:szCs w:val="24"/>
                              </w:rPr>
                              <w:t xml:space="preserve"> of elected officials/senior executives and </w:t>
                            </w:r>
                            <w:r w:rsidR="00E93474">
                              <w:rPr>
                                <w:sz w:val="24"/>
                                <w:szCs w:val="24"/>
                              </w:rPr>
                              <w:t>M</w:t>
                            </w:r>
                            <w:r w:rsidRPr="00EB367C">
                              <w:rPr>
                                <w:sz w:val="24"/>
                                <w:szCs w:val="24"/>
                              </w:rPr>
                              <w:t xml:space="preserve">ultiagency </w:t>
                            </w:r>
                            <w:r w:rsidR="00E93474">
                              <w:rPr>
                                <w:sz w:val="24"/>
                                <w:szCs w:val="24"/>
                              </w:rPr>
                              <w:t>C</w:t>
                            </w:r>
                            <w:r w:rsidRPr="00EB367C">
                              <w:rPr>
                                <w:sz w:val="24"/>
                                <w:szCs w:val="24"/>
                              </w:rPr>
                              <w:t xml:space="preserve">oordination </w:t>
                            </w:r>
                            <w:r w:rsidR="00E93474">
                              <w:rPr>
                                <w:sz w:val="24"/>
                                <w:szCs w:val="24"/>
                              </w:rPr>
                              <w:t>G</w:t>
                            </w:r>
                            <w:r w:rsidRPr="00EB367C">
                              <w:rPr>
                                <w:sz w:val="24"/>
                                <w:szCs w:val="24"/>
                              </w:rPr>
                              <w:t>roups</w:t>
                            </w:r>
                            <w:r w:rsidR="00E93474">
                              <w:rPr>
                                <w:sz w:val="24"/>
                                <w:szCs w:val="24"/>
                              </w:rPr>
                              <w:t xml:space="preserve"> (MAC Groups)</w:t>
                            </w:r>
                            <w:r w:rsidRPr="00EB367C">
                              <w:rPr>
                                <w:sz w:val="24"/>
                                <w:szCs w:val="24"/>
                              </w:rPr>
                              <w:t xml:space="preserve"> </w:t>
                            </w:r>
                            <w:r w:rsidR="00430A46">
                              <w:rPr>
                                <w:sz w:val="24"/>
                                <w:szCs w:val="24"/>
                              </w:rPr>
                              <w:t>appears</w:t>
                            </w:r>
                            <w:r w:rsidRPr="00EB367C">
                              <w:rPr>
                                <w:sz w:val="24"/>
                                <w:szCs w:val="24"/>
                              </w:rPr>
                              <w:t xml:space="preserve"> on </w:t>
                            </w:r>
                            <w:r w:rsidR="00430A46">
                              <w:rPr>
                                <w:sz w:val="24"/>
                                <w:szCs w:val="24"/>
                              </w:rPr>
                              <w:t xml:space="preserve">NIMS </w:t>
                            </w:r>
                            <w:r w:rsidRPr="00EB367C">
                              <w:rPr>
                                <w:sz w:val="24"/>
                                <w:szCs w:val="24"/>
                              </w:rPr>
                              <w:t>pages 40 and 41.</w:t>
                            </w:r>
                          </w:p>
                          <w:p w14:paraId="1F87132A" w14:textId="26979412" w:rsidR="0091578C" w:rsidRDefault="001D24E3" w:rsidP="001D24E3">
                            <w:pPr>
                              <w:rPr>
                                <w:sz w:val="24"/>
                                <w:szCs w:val="24"/>
                              </w:rPr>
                            </w:pPr>
                            <w:r w:rsidRPr="00EB367C">
                              <w:rPr>
                                <w:sz w:val="24"/>
                                <w:szCs w:val="24"/>
                              </w:rPr>
                              <w:t>Th</w:t>
                            </w:r>
                            <w:r w:rsidR="001E3F67">
                              <w:rPr>
                                <w:sz w:val="24"/>
                                <w:szCs w:val="24"/>
                              </w:rPr>
                              <w:t>is</w:t>
                            </w:r>
                            <w:r w:rsidRPr="00EB367C">
                              <w:rPr>
                                <w:sz w:val="24"/>
                                <w:szCs w:val="24"/>
                              </w:rPr>
                              <w:t xml:space="preserve"> reference guide is organized into </w:t>
                            </w:r>
                            <w:r w:rsidR="001E3F67">
                              <w:rPr>
                                <w:sz w:val="24"/>
                                <w:szCs w:val="24"/>
                              </w:rPr>
                              <w:t xml:space="preserve">(a) </w:t>
                            </w:r>
                            <w:r w:rsidRPr="00EB367C">
                              <w:rPr>
                                <w:sz w:val="24"/>
                                <w:szCs w:val="24"/>
                              </w:rPr>
                              <w:t>overarching priorities that appl</w:t>
                            </w:r>
                            <w:r w:rsidR="00430A46">
                              <w:rPr>
                                <w:sz w:val="24"/>
                                <w:szCs w:val="24"/>
                              </w:rPr>
                              <w:t>y</w:t>
                            </w:r>
                            <w:r w:rsidRPr="00EB367C">
                              <w:rPr>
                                <w:sz w:val="24"/>
                                <w:szCs w:val="24"/>
                              </w:rPr>
                              <w:t xml:space="preserve"> to every incident, </w:t>
                            </w:r>
                            <w:r w:rsidR="001E3F67">
                              <w:rPr>
                                <w:sz w:val="24"/>
                                <w:szCs w:val="24"/>
                              </w:rPr>
                              <w:t>(b)</w:t>
                            </w:r>
                            <w:r w:rsidR="008422DE">
                              <w:rPr>
                                <w:sz w:val="24"/>
                                <w:szCs w:val="24"/>
                              </w:rPr>
                              <w:t xml:space="preserve"> </w:t>
                            </w:r>
                            <w:r w:rsidRPr="00EB367C">
                              <w:rPr>
                                <w:sz w:val="24"/>
                                <w:szCs w:val="24"/>
                              </w:rPr>
                              <w:t xml:space="preserve">essential responsibilities, </w:t>
                            </w:r>
                            <w:r w:rsidR="001E3F67">
                              <w:rPr>
                                <w:sz w:val="24"/>
                                <w:szCs w:val="24"/>
                              </w:rPr>
                              <w:t xml:space="preserve">(c) </w:t>
                            </w:r>
                            <w:r w:rsidRPr="00EB367C">
                              <w:rPr>
                                <w:sz w:val="24"/>
                                <w:szCs w:val="24"/>
                              </w:rPr>
                              <w:t xml:space="preserve">what to expect, and </w:t>
                            </w:r>
                            <w:r w:rsidR="001E3F67">
                              <w:rPr>
                                <w:sz w:val="24"/>
                                <w:szCs w:val="24"/>
                              </w:rPr>
                              <w:t xml:space="preserve">(d) </w:t>
                            </w:r>
                            <w:r w:rsidRPr="00EB367C">
                              <w:rPr>
                                <w:sz w:val="24"/>
                                <w:szCs w:val="24"/>
                              </w:rPr>
                              <w:t xml:space="preserve">public messaging examples. </w:t>
                            </w:r>
                            <w:r w:rsidR="00E93474">
                              <w:rPr>
                                <w:sz w:val="24"/>
                                <w:szCs w:val="24"/>
                              </w:rPr>
                              <w:t>I</w:t>
                            </w:r>
                            <w:r w:rsidRPr="00EB367C">
                              <w:rPr>
                                <w:sz w:val="24"/>
                                <w:szCs w:val="24"/>
                              </w:rPr>
                              <w:t>ntentionally broad</w:t>
                            </w:r>
                            <w:r w:rsidR="00E93474">
                              <w:rPr>
                                <w:sz w:val="24"/>
                                <w:szCs w:val="24"/>
                              </w:rPr>
                              <w:t>, the guide applies</w:t>
                            </w:r>
                            <w:r w:rsidRPr="00EB367C">
                              <w:rPr>
                                <w:sz w:val="24"/>
                                <w:szCs w:val="24"/>
                              </w:rPr>
                              <w:t xml:space="preserve"> to diverse organizations across the </w:t>
                            </w:r>
                            <w:r w:rsidR="008422DE">
                              <w:rPr>
                                <w:sz w:val="24"/>
                                <w:szCs w:val="24"/>
                              </w:rPr>
                              <w:t>n</w:t>
                            </w:r>
                            <w:r w:rsidRPr="00EB367C">
                              <w:rPr>
                                <w:sz w:val="24"/>
                                <w:szCs w:val="24"/>
                              </w:rPr>
                              <w:t>ation. FEMA recommends that emergency managers customize this reference guide according to their Emergency Operation</w:t>
                            </w:r>
                            <w:r w:rsidR="002E6D67">
                              <w:rPr>
                                <w:sz w:val="24"/>
                                <w:szCs w:val="24"/>
                              </w:rPr>
                              <w:t>s</w:t>
                            </w:r>
                            <w:r w:rsidRPr="00EB367C">
                              <w:rPr>
                                <w:sz w:val="24"/>
                                <w:szCs w:val="24"/>
                              </w:rPr>
                              <w:t xml:space="preserve"> Plan (EOP)</w:t>
                            </w:r>
                            <w:r w:rsidR="002E6D67">
                              <w:rPr>
                                <w:sz w:val="24"/>
                                <w:szCs w:val="24"/>
                              </w:rPr>
                              <w:t xml:space="preserve"> by </w:t>
                            </w:r>
                            <w:r w:rsidRPr="00EB367C">
                              <w:rPr>
                                <w:sz w:val="24"/>
                                <w:szCs w:val="24"/>
                              </w:rPr>
                              <w:t>includ</w:t>
                            </w:r>
                            <w:r w:rsidR="00E93474">
                              <w:rPr>
                                <w:sz w:val="24"/>
                                <w:szCs w:val="24"/>
                              </w:rPr>
                              <w:t>ing</w:t>
                            </w:r>
                            <w:r w:rsidRPr="00EB367C">
                              <w:rPr>
                                <w:sz w:val="24"/>
                                <w:szCs w:val="24"/>
                              </w:rPr>
                              <w:t xml:space="preserve"> organizational points of contact</w:t>
                            </w:r>
                            <w:r w:rsidR="0091578C">
                              <w:rPr>
                                <w:sz w:val="24"/>
                                <w:szCs w:val="24"/>
                              </w:rPr>
                              <w:t xml:space="preserve"> </w:t>
                            </w:r>
                            <w:r w:rsidR="001E3F67">
                              <w:rPr>
                                <w:sz w:val="24"/>
                                <w:szCs w:val="24"/>
                              </w:rPr>
                              <w:t xml:space="preserve">(POC) </w:t>
                            </w:r>
                            <w:r w:rsidR="0091578C">
                              <w:rPr>
                                <w:sz w:val="24"/>
                                <w:szCs w:val="24"/>
                              </w:rPr>
                              <w:t>and</w:t>
                            </w:r>
                            <w:r w:rsidRPr="00EB367C">
                              <w:rPr>
                                <w:sz w:val="24"/>
                                <w:szCs w:val="24"/>
                              </w:rPr>
                              <w:t xml:space="preserve"> relevant operational details</w:t>
                            </w:r>
                            <w:r w:rsidR="0091578C">
                              <w:rPr>
                                <w:sz w:val="24"/>
                                <w:szCs w:val="24"/>
                              </w:rPr>
                              <w:t>,</w:t>
                            </w:r>
                            <w:r w:rsidRPr="00EB367C">
                              <w:rPr>
                                <w:sz w:val="24"/>
                                <w:szCs w:val="24"/>
                              </w:rPr>
                              <w:t xml:space="preserve"> such as how often the Emergency Operations Center</w:t>
                            </w:r>
                            <w:r w:rsidR="0091578C">
                              <w:rPr>
                                <w:sz w:val="24"/>
                                <w:szCs w:val="24"/>
                              </w:rPr>
                              <w:t xml:space="preserve"> (EOC)</w:t>
                            </w:r>
                            <w:r w:rsidRPr="00EB367C">
                              <w:rPr>
                                <w:sz w:val="24"/>
                                <w:szCs w:val="24"/>
                              </w:rPr>
                              <w:t xml:space="preserve"> will provide situation reports</w:t>
                            </w:r>
                            <w:r w:rsidR="002E6D67">
                              <w:rPr>
                                <w:sz w:val="24"/>
                                <w:szCs w:val="24"/>
                              </w:rPr>
                              <w:t xml:space="preserve">. Emergency managers should </w:t>
                            </w:r>
                            <w:r w:rsidRPr="00EB367C">
                              <w:rPr>
                                <w:sz w:val="24"/>
                                <w:szCs w:val="24"/>
                              </w:rPr>
                              <w:t xml:space="preserve">review </w:t>
                            </w:r>
                            <w:r w:rsidR="002E6D67">
                              <w:rPr>
                                <w:sz w:val="24"/>
                                <w:szCs w:val="24"/>
                              </w:rPr>
                              <w:t>the customized reference guide</w:t>
                            </w:r>
                            <w:r w:rsidRPr="00EB367C">
                              <w:rPr>
                                <w:sz w:val="24"/>
                                <w:szCs w:val="24"/>
                              </w:rPr>
                              <w:t xml:space="preserve"> with their leadership </w:t>
                            </w:r>
                            <w:r w:rsidR="001E3F67">
                              <w:rPr>
                                <w:sz w:val="24"/>
                                <w:szCs w:val="24"/>
                              </w:rPr>
                              <w:t>before</w:t>
                            </w:r>
                            <w:r w:rsidRPr="00EB367C">
                              <w:rPr>
                                <w:sz w:val="24"/>
                                <w:szCs w:val="24"/>
                              </w:rPr>
                              <w:t xml:space="preserve"> an incident</w:t>
                            </w:r>
                            <w:r w:rsidR="001E3F67">
                              <w:rPr>
                                <w:sz w:val="24"/>
                                <w:szCs w:val="24"/>
                              </w:rPr>
                              <w:t xml:space="preserve"> occurs</w:t>
                            </w:r>
                            <w:r w:rsidRPr="00EB367C">
                              <w:rPr>
                                <w:sz w:val="24"/>
                                <w:szCs w:val="24"/>
                              </w:rPr>
                              <w:t xml:space="preserve">. </w:t>
                            </w:r>
                          </w:p>
                          <w:p w14:paraId="2FAFF0BC" w14:textId="5FD366A7" w:rsidR="003C3E3A" w:rsidRPr="00A17A9C" w:rsidRDefault="002E6D67" w:rsidP="001D24E3">
                            <w:pPr>
                              <w:rPr>
                                <w:i/>
                                <w:sz w:val="24"/>
                                <w:szCs w:val="24"/>
                              </w:rPr>
                            </w:pPr>
                            <w:r w:rsidRPr="00A17A9C">
                              <w:rPr>
                                <w:i/>
                                <w:sz w:val="24"/>
                                <w:szCs w:val="24"/>
                              </w:rPr>
                              <w:t xml:space="preserve">Please </w:t>
                            </w:r>
                            <w:r w:rsidR="0091578C" w:rsidRPr="00A17A9C">
                              <w:rPr>
                                <w:i/>
                                <w:sz w:val="24"/>
                                <w:szCs w:val="24"/>
                              </w:rPr>
                              <w:t>remove t</w:t>
                            </w:r>
                            <w:r w:rsidR="001D24E3" w:rsidRPr="00A17A9C">
                              <w:rPr>
                                <w:i/>
                                <w:sz w:val="24"/>
                                <w:szCs w:val="24"/>
                              </w:rPr>
                              <w:t xml:space="preserve">his cover page </w:t>
                            </w:r>
                            <w:r w:rsidRPr="00A17A9C">
                              <w:rPr>
                                <w:i/>
                                <w:sz w:val="24"/>
                                <w:szCs w:val="24"/>
                              </w:rPr>
                              <w:t>before</w:t>
                            </w:r>
                            <w:r w:rsidR="001D24E3" w:rsidRPr="00A17A9C">
                              <w:rPr>
                                <w:i/>
                                <w:sz w:val="24"/>
                                <w:szCs w:val="24"/>
                              </w:rPr>
                              <w:t xml:space="preserve"> printing.</w:t>
                            </w:r>
                          </w:p>
                          <w:p w14:paraId="0BB32415" w14:textId="77777777" w:rsidR="001601DF" w:rsidRPr="008E2D30" w:rsidRDefault="001601DF" w:rsidP="001601DF">
                            <w:pPr>
                              <w:rPr>
                                <w:sz w:val="24"/>
                              </w:rPr>
                            </w:pPr>
                          </w:p>
                        </w:txbxContent>
                      </wps:txbx>
                      <wps:bodyPr rot="0" spcFirstLastPara="0" vertOverflow="overflow" horzOverflow="overflow" vert="horz" wrap="square" lIns="91440" tIns="91440" rIns="91440" bIns="91440" numCol="1" spcCol="0" rtlCol="0" fromWordArt="0" anchor="t" anchorCtr="0" forceAA="0" upright="1" compatLnSpc="1">
                        <a:prstTxWarp prst="textNoShape">
                          <a:avLst/>
                        </a:prstTxWarp>
                        <a:noAutofit/>
                      </wps:bodyPr>
                    </wps:wsp>
                  </a:graphicData>
                </a:graphic>
              </wp:inline>
            </w:drawing>
          </mc:Choice>
          <mc:Fallback>
            <w:pict>
              <v:shapetype w14:anchorId="674A1FA6" id="_x0000_t202" coordsize="21600,21600" o:spt="202" path="m,l,21600r21600,l21600,xe">
                <v:stroke joinstyle="miter"/>
                <v:path gradientshapeok="t" o:connecttype="rect"/>
              </v:shapetype>
              <v:shape id="Text Box 26" o:spid="_x0000_s1026" type="#_x0000_t202" alt="Title: Purpose - Description: The purpose of this quick reference guide is to support elected officials and other senior executives understand their responsibilities in the initial response to an incident. &#10;These key decision makers work cooperatively and in conjunction with emergency management officials according to the respective responsibilities described in the National Incident Management System (NIMS). Additional information on the role of elected officials / senior executives in incident management and multiagency coordination groups can be found on pages 40 and 41 of NIMS.&#10;The reference guide is organized into overarching priorities that are applicable to every incident, followed essential responsibilities, what to expect, and public messaging examples. The guide is intentionally broad to apply to diverse organizations across the Nation. FEMA recommends that emergency managers customize this reference guide according to their Emergency Operation Plan (EOP), include organizational points of contact, relevant operational details (such as how often the Emergency Operations Center will provide situation reports), and review it with their leadership prior to an incident. This cover page can be removed prior to printing.&#10;" style="width:546.75pt;height:26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" fillcolor="#efeff0" strokecolor="#002f80" strokeweight="3pt">
                <v:textbox inset=",7.2pt,,7.2pt">
                  <w:txbxContent>
                    <w:p w14:paraId="2FA77D44" w14:textId="723E01B2" w:rsidR="001D24E3" w:rsidRPr="00EB367C" w:rsidRDefault="001D24E3" w:rsidP="001D24E3">
                      <w:pPr>
                        <w:rPr>
                          <w:sz w:val="24"/>
                          <w:szCs w:val="24"/>
                        </w:rPr>
                      </w:pPr>
                      <w:r w:rsidRPr="00EB367C">
                        <w:rPr>
                          <w:sz w:val="24"/>
                          <w:szCs w:val="24"/>
                        </w:rPr>
                        <w:t xml:space="preserve">The purpose of this quick reference guide is to </w:t>
                      </w:r>
                      <w:r w:rsidR="00DA609B">
                        <w:rPr>
                          <w:sz w:val="24"/>
                          <w:szCs w:val="24"/>
                        </w:rPr>
                        <w:t>help</w:t>
                      </w:r>
                      <w:r w:rsidRPr="00EB367C">
                        <w:rPr>
                          <w:sz w:val="24"/>
                          <w:szCs w:val="24"/>
                        </w:rPr>
                        <w:t xml:space="preserve"> elected officials and other senior executives understand their responsibilities in the initial response to an incident. </w:t>
                      </w:r>
                    </w:p>
                    <w:p w14:paraId="477D5EF0" w14:textId="2B0313E1" w:rsidR="001D24E3" w:rsidRPr="00EB367C" w:rsidRDefault="001D24E3" w:rsidP="001D24E3">
                      <w:pPr>
                        <w:rPr>
                          <w:sz w:val="24"/>
                          <w:szCs w:val="24"/>
                        </w:rPr>
                      </w:pPr>
                      <w:r w:rsidRPr="00EB367C">
                        <w:rPr>
                          <w:sz w:val="24"/>
                          <w:szCs w:val="24"/>
                        </w:rPr>
                        <w:t xml:space="preserve">These key decision makers work cooperatively with emergency management officials according to the responsibilities </w:t>
                      </w:r>
                      <w:r w:rsidR="00430A46">
                        <w:rPr>
                          <w:sz w:val="24"/>
                          <w:szCs w:val="24"/>
                        </w:rPr>
                        <w:t xml:space="preserve">that </w:t>
                      </w:r>
                      <w:r w:rsidRPr="00EB367C">
                        <w:rPr>
                          <w:sz w:val="24"/>
                          <w:szCs w:val="24"/>
                        </w:rPr>
                        <w:t>the National Incident Management System (NIMS)</w:t>
                      </w:r>
                      <w:r w:rsidR="00430A46">
                        <w:rPr>
                          <w:sz w:val="24"/>
                          <w:szCs w:val="24"/>
                        </w:rPr>
                        <w:t xml:space="preserve"> describes</w:t>
                      </w:r>
                      <w:r w:rsidRPr="00EB367C">
                        <w:rPr>
                          <w:sz w:val="24"/>
                          <w:szCs w:val="24"/>
                        </w:rPr>
                        <w:t xml:space="preserve">. Additional information on the </w:t>
                      </w:r>
                      <w:r w:rsidR="00E93474">
                        <w:rPr>
                          <w:sz w:val="24"/>
                          <w:szCs w:val="24"/>
                        </w:rPr>
                        <w:t xml:space="preserve">incident management </w:t>
                      </w:r>
                      <w:r w:rsidRPr="00EB367C">
                        <w:rPr>
                          <w:sz w:val="24"/>
                          <w:szCs w:val="24"/>
                        </w:rPr>
                        <w:t>role</w:t>
                      </w:r>
                      <w:r w:rsidR="00E93474">
                        <w:rPr>
                          <w:sz w:val="24"/>
                          <w:szCs w:val="24"/>
                        </w:rPr>
                        <w:t>s</w:t>
                      </w:r>
                      <w:r w:rsidRPr="00EB367C">
                        <w:rPr>
                          <w:sz w:val="24"/>
                          <w:szCs w:val="24"/>
                        </w:rPr>
                        <w:t xml:space="preserve"> of elected officials/senior executives and </w:t>
                      </w:r>
                      <w:r w:rsidR="00E93474">
                        <w:rPr>
                          <w:sz w:val="24"/>
                          <w:szCs w:val="24"/>
                        </w:rPr>
                        <w:t>M</w:t>
                      </w:r>
                      <w:r w:rsidRPr="00EB367C">
                        <w:rPr>
                          <w:sz w:val="24"/>
                          <w:szCs w:val="24"/>
                        </w:rPr>
                        <w:t xml:space="preserve">ultiagency </w:t>
                      </w:r>
                      <w:r w:rsidR="00E93474">
                        <w:rPr>
                          <w:sz w:val="24"/>
                          <w:szCs w:val="24"/>
                        </w:rPr>
                        <w:t>C</w:t>
                      </w:r>
                      <w:r w:rsidRPr="00EB367C">
                        <w:rPr>
                          <w:sz w:val="24"/>
                          <w:szCs w:val="24"/>
                        </w:rPr>
                        <w:t xml:space="preserve">oordination </w:t>
                      </w:r>
                      <w:r w:rsidR="00E93474">
                        <w:rPr>
                          <w:sz w:val="24"/>
                          <w:szCs w:val="24"/>
                        </w:rPr>
                        <w:t>G</w:t>
                      </w:r>
                      <w:r w:rsidRPr="00EB367C">
                        <w:rPr>
                          <w:sz w:val="24"/>
                          <w:szCs w:val="24"/>
                        </w:rPr>
                        <w:t>roups</w:t>
                      </w:r>
                      <w:r w:rsidR="00E93474">
                        <w:rPr>
                          <w:sz w:val="24"/>
                          <w:szCs w:val="24"/>
                        </w:rPr>
                        <w:t xml:space="preserve"> (MAC Groups)</w:t>
                      </w:r>
                      <w:r w:rsidRPr="00EB367C">
                        <w:rPr>
                          <w:sz w:val="24"/>
                          <w:szCs w:val="24"/>
                        </w:rPr>
                        <w:t xml:space="preserve"> </w:t>
                      </w:r>
                      <w:r w:rsidR="00430A46">
                        <w:rPr>
                          <w:sz w:val="24"/>
                          <w:szCs w:val="24"/>
                        </w:rPr>
                        <w:t>appears</w:t>
                      </w:r>
                      <w:r w:rsidRPr="00EB367C">
                        <w:rPr>
                          <w:sz w:val="24"/>
                          <w:szCs w:val="24"/>
                        </w:rPr>
                        <w:t xml:space="preserve"> on </w:t>
                      </w:r>
                      <w:r w:rsidR="00430A46">
                        <w:rPr>
                          <w:sz w:val="24"/>
                          <w:szCs w:val="24"/>
                        </w:rPr>
                        <w:t xml:space="preserve">NIMS </w:t>
                      </w:r>
                      <w:r w:rsidRPr="00EB367C">
                        <w:rPr>
                          <w:sz w:val="24"/>
                          <w:szCs w:val="24"/>
                        </w:rPr>
                        <w:t>pages 40 and 41.</w:t>
                      </w:r>
                    </w:p>
                    <w:p w14:paraId="1F87132A" w14:textId="26979412" w:rsidR="0091578C" w:rsidRDefault="001D24E3" w:rsidP="001D24E3">
                      <w:pPr>
                        <w:rPr>
                          <w:sz w:val="24"/>
                          <w:szCs w:val="24"/>
                        </w:rPr>
                      </w:pPr>
                      <w:r w:rsidRPr="00EB367C">
                        <w:rPr>
                          <w:sz w:val="24"/>
                          <w:szCs w:val="24"/>
                        </w:rPr>
                        <w:t>Th</w:t>
                      </w:r>
                      <w:r w:rsidR="001E3F67">
                        <w:rPr>
                          <w:sz w:val="24"/>
                          <w:szCs w:val="24"/>
                        </w:rPr>
                        <w:t>is</w:t>
                      </w:r>
                      <w:r w:rsidRPr="00EB367C">
                        <w:rPr>
                          <w:sz w:val="24"/>
                          <w:szCs w:val="24"/>
                        </w:rPr>
                        <w:t xml:space="preserve"> reference guide is organized into </w:t>
                      </w:r>
                      <w:r w:rsidR="001E3F67">
                        <w:rPr>
                          <w:sz w:val="24"/>
                          <w:szCs w:val="24"/>
                        </w:rPr>
                        <w:t xml:space="preserve">(a) </w:t>
                      </w:r>
                      <w:r w:rsidRPr="00EB367C">
                        <w:rPr>
                          <w:sz w:val="24"/>
                          <w:szCs w:val="24"/>
                        </w:rPr>
                        <w:t>overarching priorities that appl</w:t>
                      </w:r>
                      <w:r w:rsidR="00430A46">
                        <w:rPr>
                          <w:sz w:val="24"/>
                          <w:szCs w:val="24"/>
                        </w:rPr>
                        <w:t>y</w:t>
                      </w:r>
                      <w:r w:rsidRPr="00EB367C">
                        <w:rPr>
                          <w:sz w:val="24"/>
                          <w:szCs w:val="24"/>
                        </w:rPr>
                        <w:t xml:space="preserve"> to every incident, </w:t>
                      </w:r>
                      <w:r w:rsidR="001E3F67">
                        <w:rPr>
                          <w:sz w:val="24"/>
                          <w:szCs w:val="24"/>
                        </w:rPr>
                        <w:t>(b)</w:t>
                      </w:r>
                      <w:r w:rsidR="008422DE">
                        <w:rPr>
                          <w:sz w:val="24"/>
                          <w:szCs w:val="24"/>
                        </w:rPr>
                        <w:t xml:space="preserve"> </w:t>
                      </w:r>
                      <w:r w:rsidRPr="00EB367C">
                        <w:rPr>
                          <w:sz w:val="24"/>
                          <w:szCs w:val="24"/>
                        </w:rPr>
                        <w:t xml:space="preserve">essential responsibilities, </w:t>
                      </w:r>
                      <w:r w:rsidR="001E3F67">
                        <w:rPr>
                          <w:sz w:val="24"/>
                          <w:szCs w:val="24"/>
                        </w:rPr>
                        <w:t xml:space="preserve">(c) </w:t>
                      </w:r>
                      <w:r w:rsidRPr="00EB367C">
                        <w:rPr>
                          <w:sz w:val="24"/>
                          <w:szCs w:val="24"/>
                        </w:rPr>
                        <w:t xml:space="preserve">what to expect, and </w:t>
                      </w:r>
                      <w:r w:rsidR="001E3F67">
                        <w:rPr>
                          <w:sz w:val="24"/>
                          <w:szCs w:val="24"/>
                        </w:rPr>
                        <w:t xml:space="preserve">(d) </w:t>
                      </w:r>
                      <w:r w:rsidRPr="00EB367C">
                        <w:rPr>
                          <w:sz w:val="24"/>
                          <w:szCs w:val="24"/>
                        </w:rPr>
                        <w:t xml:space="preserve">public messaging examples. </w:t>
                      </w:r>
                      <w:r w:rsidR="00E93474">
                        <w:rPr>
                          <w:sz w:val="24"/>
                          <w:szCs w:val="24"/>
                        </w:rPr>
                        <w:t>I</w:t>
                      </w:r>
                      <w:r w:rsidRPr="00EB367C">
                        <w:rPr>
                          <w:sz w:val="24"/>
                          <w:szCs w:val="24"/>
                        </w:rPr>
                        <w:t>ntentionally broad</w:t>
                      </w:r>
                      <w:r w:rsidR="00E93474">
                        <w:rPr>
                          <w:sz w:val="24"/>
                          <w:szCs w:val="24"/>
                        </w:rPr>
                        <w:t>, the guide applies</w:t>
                      </w:r>
                      <w:r w:rsidRPr="00EB367C">
                        <w:rPr>
                          <w:sz w:val="24"/>
                          <w:szCs w:val="24"/>
                        </w:rPr>
                        <w:t xml:space="preserve"> to diverse organizations across the </w:t>
                      </w:r>
                      <w:r w:rsidR="008422DE">
                        <w:rPr>
                          <w:sz w:val="24"/>
                          <w:szCs w:val="24"/>
                        </w:rPr>
                        <w:t>n</w:t>
                      </w:r>
                      <w:r w:rsidRPr="00EB367C">
                        <w:rPr>
                          <w:sz w:val="24"/>
                          <w:szCs w:val="24"/>
                        </w:rPr>
                        <w:t>ation. FEMA recommends that emergency managers customize this reference guide according to their Emergency Operation</w:t>
                      </w:r>
                      <w:r w:rsidR="002E6D67">
                        <w:rPr>
                          <w:sz w:val="24"/>
                          <w:szCs w:val="24"/>
                        </w:rPr>
                        <w:t>s</w:t>
                      </w:r>
                      <w:r w:rsidRPr="00EB367C">
                        <w:rPr>
                          <w:sz w:val="24"/>
                          <w:szCs w:val="24"/>
                        </w:rPr>
                        <w:t xml:space="preserve"> Plan (EOP)</w:t>
                      </w:r>
                      <w:r w:rsidR="002E6D67">
                        <w:rPr>
                          <w:sz w:val="24"/>
                          <w:szCs w:val="24"/>
                        </w:rPr>
                        <w:t xml:space="preserve"> by </w:t>
                      </w:r>
                      <w:r w:rsidRPr="00EB367C">
                        <w:rPr>
                          <w:sz w:val="24"/>
                          <w:szCs w:val="24"/>
                        </w:rPr>
                        <w:t>includ</w:t>
                      </w:r>
                      <w:r w:rsidR="00E93474">
                        <w:rPr>
                          <w:sz w:val="24"/>
                          <w:szCs w:val="24"/>
                        </w:rPr>
                        <w:t>ing</w:t>
                      </w:r>
                      <w:r w:rsidRPr="00EB367C">
                        <w:rPr>
                          <w:sz w:val="24"/>
                          <w:szCs w:val="24"/>
                        </w:rPr>
                        <w:t xml:space="preserve"> organizational points of contact</w:t>
                      </w:r>
                      <w:r w:rsidR="0091578C">
                        <w:rPr>
                          <w:sz w:val="24"/>
                          <w:szCs w:val="24"/>
                        </w:rPr>
                        <w:t xml:space="preserve"> </w:t>
                      </w:r>
                      <w:r w:rsidR="001E3F67">
                        <w:rPr>
                          <w:sz w:val="24"/>
                          <w:szCs w:val="24"/>
                        </w:rPr>
                        <w:t xml:space="preserve">(POC) </w:t>
                      </w:r>
                      <w:r w:rsidR="0091578C">
                        <w:rPr>
                          <w:sz w:val="24"/>
                          <w:szCs w:val="24"/>
                        </w:rPr>
                        <w:t>and</w:t>
                      </w:r>
                      <w:r w:rsidRPr="00EB367C">
                        <w:rPr>
                          <w:sz w:val="24"/>
                          <w:szCs w:val="24"/>
                        </w:rPr>
                        <w:t xml:space="preserve"> relevant operational details</w:t>
                      </w:r>
                      <w:r w:rsidR="0091578C">
                        <w:rPr>
                          <w:sz w:val="24"/>
                          <w:szCs w:val="24"/>
                        </w:rPr>
                        <w:t>,</w:t>
                      </w:r>
                      <w:r w:rsidRPr="00EB367C">
                        <w:rPr>
                          <w:sz w:val="24"/>
                          <w:szCs w:val="24"/>
                        </w:rPr>
                        <w:t xml:space="preserve"> such as how often the Emergency Operations Center</w:t>
                      </w:r>
                      <w:r w:rsidR="0091578C">
                        <w:rPr>
                          <w:sz w:val="24"/>
                          <w:szCs w:val="24"/>
                        </w:rPr>
                        <w:t xml:space="preserve"> (EOC)</w:t>
                      </w:r>
                      <w:r w:rsidRPr="00EB367C">
                        <w:rPr>
                          <w:sz w:val="24"/>
                          <w:szCs w:val="24"/>
                        </w:rPr>
                        <w:t xml:space="preserve"> will provide situation reports</w:t>
                      </w:r>
                      <w:r w:rsidR="002E6D67">
                        <w:rPr>
                          <w:sz w:val="24"/>
                          <w:szCs w:val="24"/>
                        </w:rPr>
                        <w:t xml:space="preserve">. Emergency managers should </w:t>
                      </w:r>
                      <w:r w:rsidRPr="00EB367C">
                        <w:rPr>
                          <w:sz w:val="24"/>
                          <w:szCs w:val="24"/>
                        </w:rPr>
                        <w:t xml:space="preserve">review </w:t>
                      </w:r>
                      <w:r w:rsidR="002E6D67">
                        <w:rPr>
                          <w:sz w:val="24"/>
                          <w:szCs w:val="24"/>
                        </w:rPr>
                        <w:t>the customized reference guide</w:t>
                      </w:r>
                      <w:r w:rsidRPr="00EB367C">
                        <w:rPr>
                          <w:sz w:val="24"/>
                          <w:szCs w:val="24"/>
                        </w:rPr>
                        <w:t xml:space="preserve"> with their leadership </w:t>
                      </w:r>
                      <w:r w:rsidR="001E3F67">
                        <w:rPr>
                          <w:sz w:val="24"/>
                          <w:szCs w:val="24"/>
                        </w:rPr>
                        <w:t>before</w:t>
                      </w:r>
                      <w:r w:rsidRPr="00EB367C">
                        <w:rPr>
                          <w:sz w:val="24"/>
                          <w:szCs w:val="24"/>
                        </w:rPr>
                        <w:t xml:space="preserve"> an incident</w:t>
                      </w:r>
                      <w:r w:rsidR="001E3F67">
                        <w:rPr>
                          <w:sz w:val="24"/>
                          <w:szCs w:val="24"/>
                        </w:rPr>
                        <w:t xml:space="preserve"> occurs</w:t>
                      </w:r>
                      <w:r w:rsidRPr="00EB367C">
                        <w:rPr>
                          <w:sz w:val="24"/>
                          <w:szCs w:val="24"/>
                        </w:rPr>
                        <w:t xml:space="preserve">. </w:t>
                      </w:r>
                    </w:p>
                    <w:p w14:paraId="2FAFF0BC" w14:textId="5FD366A7" w:rsidR="003C3E3A" w:rsidRPr="00A17A9C" w:rsidRDefault="002E6D67" w:rsidP="001D24E3">
                      <w:pPr>
                        <w:rPr>
                          <w:i/>
                          <w:sz w:val="24"/>
                          <w:szCs w:val="24"/>
                        </w:rPr>
                      </w:pPr>
                      <w:r w:rsidRPr="00A17A9C">
                        <w:rPr>
                          <w:i/>
                          <w:sz w:val="24"/>
                          <w:szCs w:val="24"/>
                        </w:rPr>
                        <w:t xml:space="preserve">Please </w:t>
                      </w:r>
                      <w:r w:rsidR="0091578C" w:rsidRPr="00A17A9C">
                        <w:rPr>
                          <w:i/>
                          <w:sz w:val="24"/>
                          <w:szCs w:val="24"/>
                        </w:rPr>
                        <w:t>remove t</w:t>
                      </w:r>
                      <w:r w:rsidR="001D24E3" w:rsidRPr="00A17A9C">
                        <w:rPr>
                          <w:i/>
                          <w:sz w:val="24"/>
                          <w:szCs w:val="24"/>
                        </w:rPr>
                        <w:t xml:space="preserve">his cover page </w:t>
                      </w:r>
                      <w:r w:rsidRPr="00A17A9C">
                        <w:rPr>
                          <w:i/>
                          <w:sz w:val="24"/>
                          <w:szCs w:val="24"/>
                        </w:rPr>
                        <w:t>before</w:t>
                      </w:r>
                      <w:r w:rsidR="001D24E3" w:rsidRPr="00A17A9C">
                        <w:rPr>
                          <w:i/>
                          <w:sz w:val="24"/>
                          <w:szCs w:val="24"/>
                        </w:rPr>
                        <w:t xml:space="preserve"> printing.</w:t>
                      </w:r>
                    </w:p>
                    <w:p w14:paraId="0BB32415" w14:textId="77777777" w:rsidR="001601DF" w:rsidRPr="008E2D30" w:rsidRDefault="001601DF" w:rsidP="001601DF">
                      <w:pPr>
                        <w:rPr>
                          <w:sz w:val="24"/>
                        </w:rPr>
                      </w:pPr>
                    </w:p>
                  </w:txbxContent>
                </v:textbox>
                <w10:anchorlock/>
              </v:shape>
            </w:pict>
          </mc:Fallback>
        </mc:AlternateContent>
      </w:r>
    </w:p>
    <w:p w14:paraId="2FB35A46" w14:textId="77777777" w:rsidR="00983034" w:rsidRDefault="00785B03" w:rsidP="00314992">
      <w:pPr>
        <w:pStyle w:val="Heading1"/>
      </w:pPr>
      <w:r>
        <w:br w:type="page"/>
      </w:r>
    </w:p>
    <w:p w14:paraId="0E9B0F1E" w14:textId="77777777" w:rsidR="00983034" w:rsidRDefault="00983034" w:rsidP="00314992">
      <w:pPr>
        <w:pStyle w:val="Heading1"/>
      </w:pPr>
    </w:p>
    <w:p w14:paraId="6D9FA3A6" w14:textId="77777777" w:rsidR="00314992" w:rsidRPr="00EB367C" w:rsidRDefault="00314992" w:rsidP="00696BFA">
      <w:pPr>
        <w:pStyle w:val="Heading1"/>
        <w:rPr>
          <w:sz w:val="28"/>
        </w:rPr>
      </w:pPr>
      <w:r w:rsidRPr="00EB367C">
        <w:rPr>
          <w:sz w:val="28"/>
        </w:rPr>
        <w:t>Incident Management Overview</w:t>
      </w:r>
    </w:p>
    <w:p w14:paraId="20560886" w14:textId="77777777" w:rsidR="003C3E3A" w:rsidRDefault="00546F14">
      <w:pPr>
        <w:spacing w:after="0" w:line="240" w:lineRule="auto"/>
        <w:ind w:left="-270"/>
        <w:jc w:val="center"/>
        <w:rPr>
          <w:szCs w:val="20"/>
        </w:rPr>
      </w:pPr>
      <w:r>
        <w:rPr>
          <w:noProof/>
        </w:rPr>
        <mc:AlternateContent>
          <mc:Choice Requires="wps">
            <w:drawing>
              <wp:inline distT="0" distB="0" distL="0" distR="0" wp14:anchorId="0604F445" wp14:editId="62DA16A3">
                <wp:extent cx="6914606" cy="3209925"/>
                <wp:effectExtent l="19050" t="19050" r="19685" b="28575"/>
                <wp:docPr id="27" name="Text Box 27" descr="As a senior leader, your primary responsibilities are to support the senior executive in establishing overall incident policy, providing guidance on incident priorities, and ensuring that your organization’s resources are appropriately engaged in incident management. The overall incident management structure includes the following levels: the Policy Group/Multiagency Coordination (MAC) Group which is comprised of your fellow department heads and senior leaders in your organization; the Emergency Operation Center (EOC) Director, who oversees resource and planning support to the on-scene personnel and ancillary activities such as sheltering and donations management; the Department Emergency Operation Centers (DOC) Manager, who coordinates closely with the EOC and manages and coordinates incident activities specific to a single functional area; the Public Information Officer (PIO), who ensures that the public receives accurate, timely and consistent information about the incident; and the Incident Commander, who directs on-scene incident personnel responsible for saving lives, stabilizing the incident, and protecting property and the environment.  " title="Incident Management Overview"/>
                <wp:cNvGraphicFramePr/>
                <a:graphic xmlns:a="http://schemas.openxmlformats.org/drawingml/2006/main">
                  <a:graphicData uri="http://schemas.microsoft.com/office/word/2010/wordprocessingShape">
                    <wps:wsp>
                      <wps:cNvSpPr txBox="1"/>
                      <wps:spPr bwMode="auto">
                        <a:xfrm>
                          <a:off x="0" y="0"/>
                          <a:ext cx="6914606" cy="3209925"/>
                        </a:xfrm>
                        <a:prstGeom prst="rect">
                          <a:avLst/>
                        </a:prstGeom>
                        <a:solidFill>
                          <a:srgbClr val="B0B1B3">
                            <a:lumMod val="20000"/>
                            <a:lumOff val="80000"/>
                          </a:srgbClr>
                        </a:solidFill>
                        <a:ln w="38100">
                          <a:solidFill>
                            <a:srgbClr val="002F80"/>
                          </a:solidFill>
                          <a:miter lim="800000"/>
                          <a:headEnd/>
                          <a:tailEnd/>
                        </a:ln>
                      </wps:spPr>
                      <wps:txbx>
                        <w:txbxContent>
                          <w:p w14:paraId="66CED4FD" w14:textId="01A514CE" w:rsidR="0091578C" w:rsidRDefault="00546F14" w:rsidP="00546F14">
                            <w:pPr>
                              <w:ind w:left="90"/>
                              <w:rPr>
                                <w:i/>
                                <w:sz w:val="24"/>
                                <w:szCs w:val="24"/>
                              </w:rPr>
                            </w:pPr>
                            <w:r w:rsidRPr="00EB367C">
                              <w:rPr>
                                <w:i/>
                                <w:sz w:val="24"/>
                                <w:szCs w:val="24"/>
                              </w:rPr>
                              <w:t>As a senior leader, your primary responsibilit</w:t>
                            </w:r>
                            <w:r w:rsidR="004C5D9A">
                              <w:rPr>
                                <w:i/>
                                <w:sz w:val="24"/>
                                <w:szCs w:val="24"/>
                              </w:rPr>
                              <w:t>y</w:t>
                            </w:r>
                            <w:r w:rsidRPr="00EB367C">
                              <w:rPr>
                                <w:i/>
                                <w:sz w:val="24"/>
                                <w:szCs w:val="24"/>
                              </w:rPr>
                              <w:t xml:space="preserve"> </w:t>
                            </w:r>
                            <w:r w:rsidR="004C5D9A">
                              <w:rPr>
                                <w:i/>
                                <w:sz w:val="24"/>
                                <w:szCs w:val="24"/>
                              </w:rPr>
                              <w:t>is</w:t>
                            </w:r>
                            <w:r w:rsidRPr="00EB367C">
                              <w:rPr>
                                <w:i/>
                                <w:sz w:val="24"/>
                                <w:szCs w:val="24"/>
                              </w:rPr>
                              <w:t xml:space="preserve"> to support the senior executive in establishing overall incident policy, providing guidance on incident priorities, and ensuring that your organization’s resources are appropriately engaged in incident management. The overall incident management structure includes the following levels: </w:t>
                            </w:r>
                          </w:p>
                          <w:p w14:paraId="60C086C3" w14:textId="644AF32A" w:rsidR="0091578C" w:rsidRPr="00A17A9C" w:rsidRDefault="00546F14" w:rsidP="00A17A9C">
                            <w:pPr>
                              <w:pStyle w:val="ListParagraph"/>
                              <w:numPr>
                                <w:ilvl w:val="0"/>
                                <w:numId w:val="31"/>
                              </w:numPr>
                              <w:rPr>
                                <w:i/>
                                <w:sz w:val="24"/>
                                <w:szCs w:val="24"/>
                              </w:rPr>
                            </w:pPr>
                            <w:r w:rsidRPr="00A17A9C">
                              <w:rPr>
                                <w:b/>
                                <w:i/>
                                <w:sz w:val="24"/>
                                <w:szCs w:val="24"/>
                              </w:rPr>
                              <w:t>Policy Group/Multiagency Coordination</w:t>
                            </w:r>
                            <w:r w:rsidR="0091578C" w:rsidRPr="00A17A9C">
                              <w:rPr>
                                <w:b/>
                                <w:i/>
                                <w:sz w:val="24"/>
                                <w:szCs w:val="24"/>
                              </w:rPr>
                              <w:t xml:space="preserve"> Group</w:t>
                            </w:r>
                            <w:r w:rsidRPr="00A17A9C">
                              <w:rPr>
                                <w:b/>
                                <w:i/>
                                <w:sz w:val="24"/>
                                <w:szCs w:val="24"/>
                              </w:rPr>
                              <w:t xml:space="preserve"> (MAC Group</w:t>
                            </w:r>
                            <w:r w:rsidR="0091578C" w:rsidRPr="00A17A9C">
                              <w:rPr>
                                <w:b/>
                                <w:i/>
                                <w:sz w:val="24"/>
                                <w:szCs w:val="24"/>
                              </w:rPr>
                              <w:t>)</w:t>
                            </w:r>
                            <w:r w:rsidR="0091578C" w:rsidRPr="00A17A9C">
                              <w:rPr>
                                <w:i/>
                                <w:sz w:val="24"/>
                                <w:szCs w:val="24"/>
                              </w:rPr>
                              <w:t>,</w:t>
                            </w:r>
                            <w:r w:rsidRPr="00A17A9C">
                              <w:rPr>
                                <w:b/>
                                <w:i/>
                                <w:sz w:val="24"/>
                                <w:szCs w:val="24"/>
                              </w:rPr>
                              <w:t xml:space="preserve"> </w:t>
                            </w:r>
                            <w:r w:rsidRPr="00A17A9C">
                              <w:rPr>
                                <w:i/>
                                <w:sz w:val="24"/>
                                <w:szCs w:val="24"/>
                              </w:rPr>
                              <w:t>which comprise</w:t>
                            </w:r>
                            <w:r w:rsidR="0091578C" w:rsidRPr="00A17A9C">
                              <w:rPr>
                                <w:i/>
                                <w:sz w:val="24"/>
                                <w:szCs w:val="24"/>
                              </w:rPr>
                              <w:t>s</w:t>
                            </w:r>
                            <w:r w:rsidRPr="00A17A9C">
                              <w:rPr>
                                <w:i/>
                                <w:sz w:val="24"/>
                                <w:szCs w:val="24"/>
                              </w:rPr>
                              <w:t xml:space="preserve"> your fellow </w:t>
                            </w:r>
                            <w:r w:rsidR="00D86B97">
                              <w:rPr>
                                <w:i/>
                                <w:sz w:val="24"/>
                                <w:szCs w:val="24"/>
                              </w:rPr>
                              <w:t>elected officials</w:t>
                            </w:r>
                            <w:r w:rsidRPr="00A17A9C">
                              <w:rPr>
                                <w:i/>
                                <w:sz w:val="24"/>
                                <w:szCs w:val="24"/>
                              </w:rPr>
                              <w:t xml:space="preserve"> and senior </w:t>
                            </w:r>
                            <w:r w:rsidR="00D86B97">
                              <w:rPr>
                                <w:i/>
                                <w:sz w:val="24"/>
                                <w:szCs w:val="24"/>
                              </w:rPr>
                              <w:t xml:space="preserve">organizational </w:t>
                            </w:r>
                            <w:r w:rsidRPr="00A17A9C">
                              <w:rPr>
                                <w:i/>
                                <w:sz w:val="24"/>
                                <w:szCs w:val="24"/>
                              </w:rPr>
                              <w:t>leaders</w:t>
                            </w:r>
                          </w:p>
                          <w:p w14:paraId="4ED9065C" w14:textId="4628A42E" w:rsidR="0091578C" w:rsidRPr="00A17A9C" w:rsidRDefault="00546F14" w:rsidP="00A17A9C">
                            <w:pPr>
                              <w:pStyle w:val="ListParagraph"/>
                              <w:numPr>
                                <w:ilvl w:val="0"/>
                                <w:numId w:val="31"/>
                              </w:numPr>
                              <w:rPr>
                                <w:i/>
                                <w:sz w:val="24"/>
                                <w:szCs w:val="24"/>
                              </w:rPr>
                            </w:pPr>
                            <w:r w:rsidRPr="00A17A9C">
                              <w:rPr>
                                <w:b/>
                                <w:i/>
                                <w:sz w:val="24"/>
                                <w:szCs w:val="24"/>
                              </w:rPr>
                              <w:t>Emergency Operation</w:t>
                            </w:r>
                            <w:r w:rsidR="00D86B97">
                              <w:rPr>
                                <w:b/>
                                <w:i/>
                                <w:sz w:val="24"/>
                                <w:szCs w:val="24"/>
                              </w:rPr>
                              <w:t>s</w:t>
                            </w:r>
                            <w:r w:rsidRPr="00A17A9C">
                              <w:rPr>
                                <w:b/>
                                <w:i/>
                                <w:sz w:val="24"/>
                                <w:szCs w:val="24"/>
                              </w:rPr>
                              <w:t xml:space="preserve"> Center (EOC)</w:t>
                            </w:r>
                            <w:r w:rsidRPr="00A17A9C">
                              <w:rPr>
                                <w:i/>
                                <w:sz w:val="24"/>
                                <w:szCs w:val="24"/>
                              </w:rPr>
                              <w:t xml:space="preserve"> </w:t>
                            </w:r>
                            <w:r w:rsidR="003F5E1B">
                              <w:rPr>
                                <w:b/>
                                <w:i/>
                                <w:sz w:val="24"/>
                                <w:szCs w:val="24"/>
                              </w:rPr>
                              <w:t>d</w:t>
                            </w:r>
                            <w:r w:rsidRPr="00A17A9C">
                              <w:rPr>
                                <w:b/>
                                <w:i/>
                                <w:sz w:val="24"/>
                                <w:szCs w:val="24"/>
                              </w:rPr>
                              <w:t>irector</w:t>
                            </w:r>
                            <w:r w:rsidRPr="00A17A9C">
                              <w:rPr>
                                <w:i/>
                                <w:sz w:val="24"/>
                                <w:szCs w:val="24"/>
                              </w:rPr>
                              <w:t xml:space="preserve">, who oversees resource and planning support </w:t>
                            </w:r>
                            <w:r w:rsidR="00D86B97">
                              <w:rPr>
                                <w:i/>
                                <w:sz w:val="24"/>
                                <w:szCs w:val="24"/>
                              </w:rPr>
                              <w:t>for</w:t>
                            </w:r>
                            <w:r w:rsidRPr="00A17A9C">
                              <w:rPr>
                                <w:i/>
                                <w:sz w:val="24"/>
                                <w:szCs w:val="24"/>
                              </w:rPr>
                              <w:t xml:space="preserve"> on-scene personnel and ancillary activities such as sheltering and donations management</w:t>
                            </w:r>
                          </w:p>
                          <w:p w14:paraId="428F86C4" w14:textId="0063822F" w:rsidR="0091578C" w:rsidRPr="00A17A9C" w:rsidRDefault="00546F14" w:rsidP="00A17A9C">
                            <w:pPr>
                              <w:pStyle w:val="ListParagraph"/>
                              <w:numPr>
                                <w:ilvl w:val="0"/>
                                <w:numId w:val="31"/>
                              </w:numPr>
                              <w:rPr>
                                <w:i/>
                                <w:sz w:val="24"/>
                                <w:szCs w:val="24"/>
                              </w:rPr>
                            </w:pPr>
                            <w:r w:rsidRPr="00A17A9C">
                              <w:rPr>
                                <w:b/>
                                <w:i/>
                                <w:sz w:val="24"/>
                                <w:szCs w:val="24"/>
                              </w:rPr>
                              <w:t>Department Emergency Operation</w:t>
                            </w:r>
                            <w:r w:rsidR="00D86B97">
                              <w:rPr>
                                <w:b/>
                                <w:i/>
                                <w:sz w:val="24"/>
                                <w:szCs w:val="24"/>
                              </w:rPr>
                              <w:t>s</w:t>
                            </w:r>
                            <w:r w:rsidRPr="00A17A9C">
                              <w:rPr>
                                <w:b/>
                                <w:i/>
                                <w:sz w:val="24"/>
                                <w:szCs w:val="24"/>
                              </w:rPr>
                              <w:t xml:space="preserve"> Center (DOC) </w:t>
                            </w:r>
                            <w:r w:rsidR="003F5E1B">
                              <w:rPr>
                                <w:b/>
                                <w:i/>
                                <w:sz w:val="24"/>
                                <w:szCs w:val="24"/>
                              </w:rPr>
                              <w:t>m</w:t>
                            </w:r>
                            <w:r w:rsidRPr="00A17A9C">
                              <w:rPr>
                                <w:b/>
                                <w:i/>
                                <w:sz w:val="24"/>
                                <w:szCs w:val="24"/>
                              </w:rPr>
                              <w:t>anager</w:t>
                            </w:r>
                            <w:r w:rsidRPr="00A17A9C">
                              <w:rPr>
                                <w:i/>
                                <w:sz w:val="24"/>
                                <w:szCs w:val="24"/>
                              </w:rPr>
                              <w:t>, who coordinates closely with the EOC and manages and coordinates incident activities specific to a single functional area</w:t>
                            </w:r>
                          </w:p>
                          <w:p w14:paraId="709BE11D" w14:textId="238BA02A" w:rsidR="0091578C" w:rsidRPr="00A17A9C" w:rsidRDefault="00546F14" w:rsidP="00A17A9C">
                            <w:pPr>
                              <w:pStyle w:val="ListParagraph"/>
                              <w:numPr>
                                <w:ilvl w:val="0"/>
                                <w:numId w:val="31"/>
                              </w:numPr>
                              <w:rPr>
                                <w:b/>
                                <w:i/>
                                <w:sz w:val="24"/>
                                <w:szCs w:val="24"/>
                              </w:rPr>
                            </w:pPr>
                            <w:r w:rsidRPr="00A17A9C">
                              <w:rPr>
                                <w:b/>
                                <w:i/>
                                <w:sz w:val="24"/>
                                <w:szCs w:val="24"/>
                              </w:rPr>
                              <w:t>Public Information Officer (PIO)</w:t>
                            </w:r>
                            <w:r w:rsidRPr="00A17A9C">
                              <w:rPr>
                                <w:i/>
                                <w:sz w:val="24"/>
                                <w:szCs w:val="24"/>
                              </w:rPr>
                              <w:t>, who ensures that the public receives accurate, timely</w:t>
                            </w:r>
                            <w:r w:rsidR="00D86B97">
                              <w:rPr>
                                <w:i/>
                                <w:sz w:val="24"/>
                                <w:szCs w:val="24"/>
                              </w:rPr>
                              <w:t>,</w:t>
                            </w:r>
                            <w:r w:rsidRPr="00A17A9C">
                              <w:rPr>
                                <w:i/>
                                <w:sz w:val="24"/>
                                <w:szCs w:val="24"/>
                              </w:rPr>
                              <w:t xml:space="preserve"> and consistent information about the incident</w:t>
                            </w:r>
                          </w:p>
                          <w:p w14:paraId="175535B5" w14:textId="3E8C2FE1" w:rsidR="00546F14" w:rsidRPr="00A17A9C" w:rsidRDefault="00546F14" w:rsidP="00A17A9C">
                            <w:pPr>
                              <w:pStyle w:val="ListParagraph"/>
                              <w:numPr>
                                <w:ilvl w:val="0"/>
                                <w:numId w:val="31"/>
                              </w:numPr>
                              <w:rPr>
                                <w:i/>
                                <w:sz w:val="24"/>
                                <w:szCs w:val="24"/>
                              </w:rPr>
                            </w:pPr>
                            <w:r w:rsidRPr="00A17A9C">
                              <w:rPr>
                                <w:b/>
                                <w:i/>
                                <w:sz w:val="24"/>
                                <w:szCs w:val="24"/>
                              </w:rPr>
                              <w:t>Incident Commander</w:t>
                            </w:r>
                            <w:r w:rsidR="0091578C" w:rsidRPr="00A17A9C">
                              <w:rPr>
                                <w:b/>
                                <w:i/>
                                <w:sz w:val="24"/>
                                <w:szCs w:val="24"/>
                              </w:rPr>
                              <w:t xml:space="preserve"> (IC)</w:t>
                            </w:r>
                            <w:r w:rsidRPr="00A17A9C">
                              <w:rPr>
                                <w:i/>
                                <w:sz w:val="24"/>
                                <w:szCs w:val="24"/>
                              </w:rPr>
                              <w:t>, who directs on-scene incident personnel responsible for saving lives, stabilizing the incident, and protecting property and the environment</w:t>
                            </w:r>
                          </w:p>
                        </w:txbxContent>
                      </wps:txbx>
                      <wps:bodyPr rot="0" spcFirstLastPara="0" vertOverflow="overflow" horzOverflow="overflow" vert="horz" wrap="square" lIns="91440" tIns="91440" rIns="91440" bIns="91440" numCol="1" spcCol="0" rtlCol="0" fromWordArt="0" anchor="t" anchorCtr="0" forceAA="0" upright="1" compatLnSpc="1">
                        <a:prstTxWarp prst="textNoShape">
                          <a:avLst/>
                        </a:prstTxWarp>
                        <a:noAutofit/>
                      </wps:bodyPr>
                    </wps:wsp>
                  </a:graphicData>
                </a:graphic>
              </wp:inline>
            </w:drawing>
          </mc:Choice>
          <mc:Fallback>
            <w:pict>
              <v:shape w14:anchorId="0604F445" id="Text Box 27" o:spid="_x0000_s1027" type="#_x0000_t202" alt="Title: Incident Management Overview - Description: As a senior leader, your primary responsibilities are to support the senior executive in establishing overall incident policy, providing guidance on incident priorities, and ensuring that your organization’s resources are appropriately engaged in incident management. The overall incident management structure includes the following levels: the Policy Group/Multiagency Coordination (MAC) Group which is comprised of your fellow department heads and senior leaders in your organization; the Emergency Operation Center (EOC) Director, who oversees resource and planning support to the on-scene personnel and ancillary activities such as sheltering and donations management; the Department Emergency Operation Centers (DOC) Manager, who coordinates closely with the EOC and manages and coordinates incident activities specific to a single functional area; the Public Information Officer (PIO), who ensures that the public receives accurate, timely and consistent information about the incident; and the Incident Commander, who directs on-scene incident personnel responsible for saving lives, stabilizing the incident, and protecting property and the environment.  " style="width:544.45pt;height:25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" fillcolor="#efeff0" strokecolor="#002f80" strokeweight="3pt">
                <v:textbox inset=",7.2pt,,7.2pt">
                  <w:txbxContent>
                    <w:p w14:paraId="66CED4FD" w14:textId="01A514CE" w:rsidR="0091578C" w:rsidRDefault="00546F14" w:rsidP="00546F14">
                      <w:pPr>
                        <w:ind w:left="90"/>
                        <w:rPr>
                          <w:i/>
                          <w:sz w:val="24"/>
                          <w:szCs w:val="24"/>
                        </w:rPr>
                      </w:pPr>
                      <w:r w:rsidRPr="00EB367C">
                        <w:rPr>
                          <w:i/>
                          <w:sz w:val="24"/>
                          <w:szCs w:val="24"/>
                        </w:rPr>
                        <w:t>As a senior leader, your primary responsibilit</w:t>
                      </w:r>
                      <w:r w:rsidR="004C5D9A">
                        <w:rPr>
                          <w:i/>
                          <w:sz w:val="24"/>
                          <w:szCs w:val="24"/>
                        </w:rPr>
                        <w:t>y</w:t>
                      </w:r>
                      <w:r w:rsidRPr="00EB367C">
                        <w:rPr>
                          <w:i/>
                          <w:sz w:val="24"/>
                          <w:szCs w:val="24"/>
                        </w:rPr>
                        <w:t xml:space="preserve"> </w:t>
                      </w:r>
                      <w:r w:rsidR="004C5D9A">
                        <w:rPr>
                          <w:i/>
                          <w:sz w:val="24"/>
                          <w:szCs w:val="24"/>
                        </w:rPr>
                        <w:t>is</w:t>
                      </w:r>
                      <w:r w:rsidRPr="00EB367C">
                        <w:rPr>
                          <w:i/>
                          <w:sz w:val="24"/>
                          <w:szCs w:val="24"/>
                        </w:rPr>
                        <w:t xml:space="preserve"> to support the senior executive in establishing overall incident policy, providing guidance on incident priorities, and ensuring that your organization’s resources are appropriately engaged in incident management. The overall incident management structure includes the following levels: </w:t>
                      </w:r>
                    </w:p>
                    <w:p w14:paraId="60C086C3" w14:textId="644AF32A" w:rsidR="0091578C" w:rsidRPr="00A17A9C" w:rsidRDefault="00546F14" w:rsidP="00A17A9C">
                      <w:pPr>
                        <w:pStyle w:val="ListParagraph"/>
                        <w:numPr>
                          <w:ilvl w:val="0"/>
                          <w:numId w:val="31"/>
                        </w:numPr>
                        <w:rPr>
                          <w:i/>
                          <w:sz w:val="24"/>
                          <w:szCs w:val="24"/>
                        </w:rPr>
                      </w:pPr>
                      <w:r w:rsidRPr="00A17A9C">
                        <w:rPr>
                          <w:b/>
                          <w:i/>
                          <w:sz w:val="24"/>
                          <w:szCs w:val="24"/>
                        </w:rPr>
                        <w:t>Policy Group/Multiagency Coordination</w:t>
                      </w:r>
                      <w:r w:rsidR="0091578C" w:rsidRPr="00A17A9C">
                        <w:rPr>
                          <w:b/>
                          <w:i/>
                          <w:sz w:val="24"/>
                          <w:szCs w:val="24"/>
                        </w:rPr>
                        <w:t xml:space="preserve"> Group</w:t>
                      </w:r>
                      <w:r w:rsidRPr="00A17A9C">
                        <w:rPr>
                          <w:b/>
                          <w:i/>
                          <w:sz w:val="24"/>
                          <w:szCs w:val="24"/>
                        </w:rPr>
                        <w:t xml:space="preserve"> (MAC Group</w:t>
                      </w:r>
                      <w:r w:rsidR="0091578C" w:rsidRPr="00A17A9C">
                        <w:rPr>
                          <w:b/>
                          <w:i/>
                          <w:sz w:val="24"/>
                          <w:szCs w:val="24"/>
                        </w:rPr>
                        <w:t>)</w:t>
                      </w:r>
                      <w:r w:rsidR="0091578C" w:rsidRPr="00A17A9C">
                        <w:rPr>
                          <w:i/>
                          <w:sz w:val="24"/>
                          <w:szCs w:val="24"/>
                        </w:rPr>
                        <w:t>,</w:t>
                      </w:r>
                      <w:r w:rsidRPr="00A17A9C">
                        <w:rPr>
                          <w:b/>
                          <w:i/>
                          <w:sz w:val="24"/>
                          <w:szCs w:val="24"/>
                        </w:rPr>
                        <w:t xml:space="preserve"> </w:t>
                      </w:r>
                      <w:r w:rsidRPr="00A17A9C">
                        <w:rPr>
                          <w:i/>
                          <w:sz w:val="24"/>
                          <w:szCs w:val="24"/>
                        </w:rPr>
                        <w:t>which comprise</w:t>
                      </w:r>
                      <w:r w:rsidR="0091578C" w:rsidRPr="00A17A9C">
                        <w:rPr>
                          <w:i/>
                          <w:sz w:val="24"/>
                          <w:szCs w:val="24"/>
                        </w:rPr>
                        <w:t>s</w:t>
                      </w:r>
                      <w:r w:rsidRPr="00A17A9C">
                        <w:rPr>
                          <w:i/>
                          <w:sz w:val="24"/>
                          <w:szCs w:val="24"/>
                        </w:rPr>
                        <w:t xml:space="preserve"> your fellow </w:t>
                      </w:r>
                      <w:r w:rsidR="00D86B97">
                        <w:rPr>
                          <w:i/>
                          <w:sz w:val="24"/>
                          <w:szCs w:val="24"/>
                        </w:rPr>
                        <w:t>elected officials</w:t>
                      </w:r>
                      <w:r w:rsidRPr="00A17A9C">
                        <w:rPr>
                          <w:i/>
                          <w:sz w:val="24"/>
                          <w:szCs w:val="24"/>
                        </w:rPr>
                        <w:t xml:space="preserve"> and senior </w:t>
                      </w:r>
                      <w:r w:rsidR="00D86B97">
                        <w:rPr>
                          <w:i/>
                          <w:sz w:val="24"/>
                          <w:szCs w:val="24"/>
                        </w:rPr>
                        <w:t xml:space="preserve">organizational </w:t>
                      </w:r>
                      <w:r w:rsidRPr="00A17A9C">
                        <w:rPr>
                          <w:i/>
                          <w:sz w:val="24"/>
                          <w:szCs w:val="24"/>
                        </w:rPr>
                        <w:t>leaders</w:t>
                      </w:r>
                    </w:p>
                    <w:p w14:paraId="4ED9065C" w14:textId="4628A42E" w:rsidR="0091578C" w:rsidRPr="00A17A9C" w:rsidRDefault="00546F14" w:rsidP="00A17A9C">
                      <w:pPr>
                        <w:pStyle w:val="ListParagraph"/>
                        <w:numPr>
                          <w:ilvl w:val="0"/>
                          <w:numId w:val="31"/>
                        </w:numPr>
                        <w:rPr>
                          <w:i/>
                          <w:sz w:val="24"/>
                          <w:szCs w:val="24"/>
                        </w:rPr>
                      </w:pPr>
                      <w:r w:rsidRPr="00A17A9C">
                        <w:rPr>
                          <w:b/>
                          <w:i/>
                          <w:sz w:val="24"/>
                          <w:szCs w:val="24"/>
                        </w:rPr>
                        <w:t>Emergency Operation</w:t>
                      </w:r>
                      <w:r w:rsidR="00D86B97">
                        <w:rPr>
                          <w:b/>
                          <w:i/>
                          <w:sz w:val="24"/>
                          <w:szCs w:val="24"/>
                        </w:rPr>
                        <w:t>s</w:t>
                      </w:r>
                      <w:r w:rsidRPr="00A17A9C">
                        <w:rPr>
                          <w:b/>
                          <w:i/>
                          <w:sz w:val="24"/>
                          <w:szCs w:val="24"/>
                        </w:rPr>
                        <w:t xml:space="preserve"> Center (EOC)</w:t>
                      </w:r>
                      <w:r w:rsidRPr="00A17A9C">
                        <w:rPr>
                          <w:i/>
                          <w:sz w:val="24"/>
                          <w:szCs w:val="24"/>
                        </w:rPr>
                        <w:t xml:space="preserve"> </w:t>
                      </w:r>
                      <w:r w:rsidR="003F5E1B">
                        <w:rPr>
                          <w:b/>
                          <w:i/>
                          <w:sz w:val="24"/>
                          <w:szCs w:val="24"/>
                        </w:rPr>
                        <w:t>d</w:t>
                      </w:r>
                      <w:r w:rsidRPr="00A17A9C">
                        <w:rPr>
                          <w:b/>
                          <w:i/>
                          <w:sz w:val="24"/>
                          <w:szCs w:val="24"/>
                        </w:rPr>
                        <w:t>irector</w:t>
                      </w:r>
                      <w:r w:rsidRPr="00A17A9C">
                        <w:rPr>
                          <w:i/>
                          <w:sz w:val="24"/>
                          <w:szCs w:val="24"/>
                        </w:rPr>
                        <w:t xml:space="preserve">, who oversees resource and planning support </w:t>
                      </w:r>
                      <w:r w:rsidR="00D86B97">
                        <w:rPr>
                          <w:i/>
                          <w:sz w:val="24"/>
                          <w:szCs w:val="24"/>
                        </w:rPr>
                        <w:t>for</w:t>
                      </w:r>
                      <w:r w:rsidRPr="00A17A9C">
                        <w:rPr>
                          <w:i/>
                          <w:sz w:val="24"/>
                          <w:szCs w:val="24"/>
                        </w:rPr>
                        <w:t xml:space="preserve"> on-scene personnel and ancillary activities such as sheltering and donations management</w:t>
                      </w:r>
                    </w:p>
                    <w:p w14:paraId="428F86C4" w14:textId="0063822F" w:rsidR="0091578C" w:rsidRPr="00A17A9C" w:rsidRDefault="00546F14" w:rsidP="00A17A9C">
                      <w:pPr>
                        <w:pStyle w:val="ListParagraph"/>
                        <w:numPr>
                          <w:ilvl w:val="0"/>
                          <w:numId w:val="31"/>
                        </w:numPr>
                        <w:rPr>
                          <w:i/>
                          <w:sz w:val="24"/>
                          <w:szCs w:val="24"/>
                        </w:rPr>
                      </w:pPr>
                      <w:r w:rsidRPr="00A17A9C">
                        <w:rPr>
                          <w:b/>
                          <w:i/>
                          <w:sz w:val="24"/>
                          <w:szCs w:val="24"/>
                        </w:rPr>
                        <w:t>Department Emergency Operation</w:t>
                      </w:r>
                      <w:r w:rsidR="00D86B97">
                        <w:rPr>
                          <w:b/>
                          <w:i/>
                          <w:sz w:val="24"/>
                          <w:szCs w:val="24"/>
                        </w:rPr>
                        <w:t>s</w:t>
                      </w:r>
                      <w:r w:rsidRPr="00A17A9C">
                        <w:rPr>
                          <w:b/>
                          <w:i/>
                          <w:sz w:val="24"/>
                          <w:szCs w:val="24"/>
                        </w:rPr>
                        <w:t xml:space="preserve"> Center (DOC) </w:t>
                      </w:r>
                      <w:r w:rsidR="003F5E1B">
                        <w:rPr>
                          <w:b/>
                          <w:i/>
                          <w:sz w:val="24"/>
                          <w:szCs w:val="24"/>
                        </w:rPr>
                        <w:t>m</w:t>
                      </w:r>
                      <w:r w:rsidRPr="00A17A9C">
                        <w:rPr>
                          <w:b/>
                          <w:i/>
                          <w:sz w:val="24"/>
                          <w:szCs w:val="24"/>
                        </w:rPr>
                        <w:t>anager</w:t>
                      </w:r>
                      <w:r w:rsidRPr="00A17A9C">
                        <w:rPr>
                          <w:i/>
                          <w:sz w:val="24"/>
                          <w:szCs w:val="24"/>
                        </w:rPr>
                        <w:t>, who coordinates closely with the EOC and manages and coordinates incident activities specific to a single functional area</w:t>
                      </w:r>
                    </w:p>
                    <w:p w14:paraId="709BE11D" w14:textId="238BA02A" w:rsidR="0091578C" w:rsidRPr="00A17A9C" w:rsidRDefault="00546F14" w:rsidP="00A17A9C">
                      <w:pPr>
                        <w:pStyle w:val="ListParagraph"/>
                        <w:numPr>
                          <w:ilvl w:val="0"/>
                          <w:numId w:val="31"/>
                        </w:numPr>
                        <w:rPr>
                          <w:b/>
                          <w:i/>
                          <w:sz w:val="24"/>
                          <w:szCs w:val="24"/>
                        </w:rPr>
                      </w:pPr>
                      <w:r w:rsidRPr="00A17A9C">
                        <w:rPr>
                          <w:b/>
                          <w:i/>
                          <w:sz w:val="24"/>
                          <w:szCs w:val="24"/>
                        </w:rPr>
                        <w:t>Public Information Officer (PIO)</w:t>
                      </w:r>
                      <w:r w:rsidRPr="00A17A9C">
                        <w:rPr>
                          <w:i/>
                          <w:sz w:val="24"/>
                          <w:szCs w:val="24"/>
                        </w:rPr>
                        <w:t>, who ensures that the public receives accurate, timely</w:t>
                      </w:r>
                      <w:r w:rsidR="00D86B97">
                        <w:rPr>
                          <w:i/>
                          <w:sz w:val="24"/>
                          <w:szCs w:val="24"/>
                        </w:rPr>
                        <w:t>,</w:t>
                      </w:r>
                      <w:r w:rsidRPr="00A17A9C">
                        <w:rPr>
                          <w:i/>
                          <w:sz w:val="24"/>
                          <w:szCs w:val="24"/>
                        </w:rPr>
                        <w:t xml:space="preserve"> and consistent information about the incident</w:t>
                      </w:r>
                    </w:p>
                    <w:p w14:paraId="175535B5" w14:textId="3E8C2FE1" w:rsidR="00546F14" w:rsidRPr="00A17A9C" w:rsidRDefault="00546F14" w:rsidP="00A17A9C">
                      <w:pPr>
                        <w:pStyle w:val="ListParagraph"/>
                        <w:numPr>
                          <w:ilvl w:val="0"/>
                          <w:numId w:val="31"/>
                        </w:numPr>
                        <w:rPr>
                          <w:i/>
                          <w:sz w:val="24"/>
                          <w:szCs w:val="24"/>
                        </w:rPr>
                      </w:pPr>
                      <w:r w:rsidRPr="00A17A9C">
                        <w:rPr>
                          <w:b/>
                          <w:i/>
                          <w:sz w:val="24"/>
                          <w:szCs w:val="24"/>
                        </w:rPr>
                        <w:t>Incident Commander</w:t>
                      </w:r>
                      <w:r w:rsidR="0091578C" w:rsidRPr="00A17A9C">
                        <w:rPr>
                          <w:b/>
                          <w:i/>
                          <w:sz w:val="24"/>
                          <w:szCs w:val="24"/>
                        </w:rPr>
                        <w:t xml:space="preserve"> (IC)</w:t>
                      </w:r>
                      <w:r w:rsidRPr="00A17A9C">
                        <w:rPr>
                          <w:i/>
                          <w:sz w:val="24"/>
                          <w:szCs w:val="24"/>
                        </w:rPr>
                        <w:t>, who directs on-scene incident personnel responsible for saving lives, stabilizing the incident, and protecting property and the environment</w:t>
                      </w:r>
                    </w:p>
                  </w:txbxContent>
                </v:textbox>
                <w10:anchorlock/>
              </v:shape>
            </w:pict>
          </mc:Fallback>
        </mc:AlternateContent>
      </w:r>
    </w:p>
    <w:p w14:paraId="1F91C1D7" w14:textId="77777777" w:rsidR="00983034" w:rsidRDefault="00983034" w:rsidP="00696BFA">
      <w:pPr>
        <w:spacing w:after="0" w:line="240" w:lineRule="auto"/>
        <w:ind w:left="-360"/>
        <w:jc w:val="center"/>
        <w:rPr>
          <w:szCs w:val="20"/>
        </w:rPr>
      </w:pPr>
    </w:p>
    <w:p w14:paraId="35C621AF" w14:textId="77777777" w:rsidR="00983034" w:rsidRDefault="00983034" w:rsidP="00696BFA">
      <w:pPr>
        <w:pStyle w:val="Heading1"/>
        <w:rPr>
          <w:sz w:val="28"/>
        </w:rPr>
      </w:pPr>
      <w:r w:rsidRPr="00EB367C">
        <w:rPr>
          <w:sz w:val="28"/>
        </w:rPr>
        <w:t xml:space="preserve">Incident Management and Coordination </w:t>
      </w:r>
    </w:p>
    <w:p w14:paraId="0D07027B" w14:textId="780F0CA6" w:rsidR="000D6872" w:rsidRPr="00A17A9C" w:rsidRDefault="006940AF" w:rsidP="000D6872">
      <w:pPr>
        <w:spacing w:after="0"/>
        <w:jc w:val="center"/>
        <w:rPr>
          <w:i/>
          <w:color w:val="FF0000"/>
        </w:rPr>
      </w:pPr>
      <w:r w:rsidRPr="00A17A9C">
        <w:rPr>
          <w:i/>
          <w:color w:val="FF0000"/>
        </w:rPr>
        <w:t>{</w:t>
      </w:r>
      <w:r w:rsidR="004C5D9A" w:rsidRPr="00A17A9C">
        <w:rPr>
          <w:i/>
          <w:color w:val="FF0000"/>
        </w:rPr>
        <w:t>I</w:t>
      </w:r>
      <w:r w:rsidR="0062555E" w:rsidRPr="00A17A9C">
        <w:rPr>
          <w:i/>
          <w:color w:val="FF0000"/>
        </w:rPr>
        <w:t xml:space="preserve">nsert jurisdiction’s </w:t>
      </w:r>
      <w:r w:rsidR="00DA609B" w:rsidRPr="00A17A9C">
        <w:rPr>
          <w:i/>
          <w:color w:val="FF0000"/>
        </w:rPr>
        <w:t>i</w:t>
      </w:r>
      <w:r w:rsidR="0062555E" w:rsidRPr="00A17A9C">
        <w:rPr>
          <w:i/>
          <w:color w:val="FF0000"/>
        </w:rPr>
        <w:t xml:space="preserve">ncident </w:t>
      </w:r>
      <w:r w:rsidR="00DA609B" w:rsidRPr="00A17A9C">
        <w:rPr>
          <w:i/>
          <w:color w:val="FF0000"/>
        </w:rPr>
        <w:t>c</w:t>
      </w:r>
      <w:r w:rsidR="0062555E" w:rsidRPr="00A17A9C">
        <w:rPr>
          <w:i/>
          <w:color w:val="FF0000"/>
        </w:rPr>
        <w:t xml:space="preserve">ommand </w:t>
      </w:r>
      <w:r w:rsidR="00DA609B" w:rsidRPr="00A17A9C">
        <w:rPr>
          <w:i/>
          <w:color w:val="FF0000"/>
        </w:rPr>
        <w:t>c</w:t>
      </w:r>
      <w:r w:rsidR="0062555E" w:rsidRPr="00A17A9C">
        <w:rPr>
          <w:i/>
          <w:color w:val="FF0000"/>
        </w:rPr>
        <w:t>hart below</w:t>
      </w:r>
      <w:r w:rsidR="004C5D9A" w:rsidRPr="00A17A9C">
        <w:rPr>
          <w:i/>
          <w:color w:val="FF0000"/>
        </w:rPr>
        <w:t>}</w:t>
      </w:r>
    </w:p>
    <w:p w14:paraId="60F6DC3C" w14:textId="77777777" w:rsidR="00983034" w:rsidRDefault="00983034" w:rsidP="00A17A9C">
      <w:pPr>
        <w:spacing w:after="0" w:line="240" w:lineRule="auto"/>
        <w:ind w:left="-180" w:firstLine="90"/>
        <w:rPr>
          <w:szCs w:val="20"/>
        </w:rPr>
      </w:pPr>
      <w:r>
        <w:rPr>
          <w:noProof/>
          <w:szCs w:val="20"/>
        </w:rPr>
        <mc:AlternateContent>
          <mc:Choice Requires="wps">
            <w:drawing>
              <wp:inline distT="0" distB="0" distL="0" distR="0" wp14:anchorId="4CF5514E" wp14:editId="1D52DFD6">
                <wp:extent cx="6923224" cy="2847975"/>
                <wp:effectExtent l="19050" t="19050" r="11430" b="28575"/>
                <wp:docPr id="16" name="Text Box 16"/>
                <wp:cNvGraphicFramePr/>
                <a:graphic xmlns:a="http://schemas.openxmlformats.org/drawingml/2006/main">
                  <a:graphicData uri="http://schemas.microsoft.com/office/word/2010/wordprocessingShape">
                    <wps:wsp>
                      <wps:cNvSpPr txBox="1"/>
                      <wps:spPr bwMode="auto">
                        <a:xfrm>
                          <a:off x="0" y="0"/>
                          <a:ext cx="6923224" cy="2847975"/>
                        </a:xfrm>
                        <a:prstGeom prst="rect">
                          <a:avLst/>
                        </a:prstGeom>
                        <a:solidFill>
                          <a:srgbClr val="B0B1B3">
                            <a:lumMod val="20000"/>
                            <a:lumOff val="80000"/>
                          </a:srgbClr>
                        </a:solidFill>
                        <a:ln w="38100">
                          <a:solidFill>
                            <a:srgbClr val="002F80"/>
                          </a:solidFill>
                          <a:miter lim="800000"/>
                          <a:headEnd/>
                          <a:tailEnd/>
                        </a:ln>
                      </wps:spPr>
                      <wps:txbx>
                        <w:txbxContent>
                          <w:p w14:paraId="28E0D659" w14:textId="77777777" w:rsidR="00983034" w:rsidRDefault="0014278B" w:rsidP="00A17A9C">
                            <w:pPr>
                              <w:ind w:firstLine="90"/>
                              <w:jc w:val="center"/>
                            </w:pPr>
                            <w:r>
                              <w:rPr>
                                <w:noProof/>
                              </w:rPr>
                              <w:drawing>
                                <wp:inline distT="0" distB="0" distL="0" distR="0" wp14:anchorId="11BEC945" wp14:editId="5F3C1875">
                                  <wp:extent cx="3514090" cy="2626995"/>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514090" cy="2626995"/>
                                          </a:xfrm>
                                          <a:prstGeom prst="rect">
                                            <a:avLst/>
                                          </a:prstGeom>
                                        </pic:spPr>
                                      </pic:pic>
                                    </a:graphicData>
                                  </a:graphic>
                                </wp:inline>
                              </w:drawing>
                            </w:r>
                          </w:p>
                        </w:txbxContent>
                      </wps:txbx>
                      <wps:bodyPr rot="0" spcFirstLastPara="0" vertOverflow="overflow" horzOverflow="overflow" vert="horz" wrap="square" lIns="91440" tIns="91440" rIns="91440" bIns="91440" numCol="1" spcCol="0" rtlCol="0" fromWordArt="0" anchor="t" anchorCtr="0" forceAA="0" upright="1" compatLnSpc="1">
                        <a:prstTxWarp prst="textNoShape">
                          <a:avLst/>
                        </a:prstTxWarp>
                        <a:noAutofit/>
                      </wps:bodyPr>
                    </wps:wsp>
                  </a:graphicData>
                </a:graphic>
              </wp:inline>
            </w:drawing>
          </mc:Choice>
          <mc:Fallback>
            <w:pict>
              <v:shape w14:anchorId="4CF5514E" id="Text Box 16" o:spid="_x0000_s1028" type="#_x0000_t202" style="width:545.15pt;height:2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" fillcolor="#efeff0" strokecolor="#002f80" strokeweight="3pt">
                <v:textbox inset=",7.2pt,,7.2pt">
                  <w:txbxContent>
                    <w:p w14:paraId="28E0D659" w14:textId="77777777" w:rsidR="00983034" w:rsidRDefault="0014278B" w:rsidP="00A17A9C">
                      <w:pPr>
                        <w:ind w:firstLine="90"/>
                        <w:jc w:val="center"/>
                      </w:pPr>
                      <w:r>
                        <w:rPr>
                          <w:noProof/>
                        </w:rPr>
                        <w:drawing>
                          <wp:inline distT="0" distB="0" distL="0" distR="0" wp14:anchorId="11BEC945" wp14:editId="5F3C1875">
                            <wp:extent cx="3514090" cy="2626995"/>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514090" cy="2626995"/>
                                    </a:xfrm>
                                    <a:prstGeom prst="rect">
                                      <a:avLst/>
                                    </a:prstGeom>
                                  </pic:spPr>
                                </pic:pic>
                              </a:graphicData>
                            </a:graphic>
                          </wp:inline>
                        </w:drawing>
                      </w:r>
                    </w:p>
                  </w:txbxContent>
                </v:textbox>
                <w10:anchorlock/>
              </v:shape>
            </w:pict>
          </mc:Fallback>
        </mc:AlternateContent>
      </w:r>
    </w:p>
    <w:p w14:paraId="796BC26F" w14:textId="77777777" w:rsidR="00983034" w:rsidRDefault="00983034" w:rsidP="00546F14">
      <w:pPr>
        <w:spacing w:after="0" w:line="240" w:lineRule="auto"/>
        <w:ind w:left="-360"/>
        <w:rPr>
          <w:szCs w:val="20"/>
        </w:rPr>
      </w:pPr>
    </w:p>
    <w:p w14:paraId="360F17F5" w14:textId="77777777" w:rsidR="00983034" w:rsidRDefault="00983034" w:rsidP="00546F14">
      <w:pPr>
        <w:spacing w:after="0" w:line="240" w:lineRule="auto"/>
        <w:ind w:left="-360"/>
        <w:rPr>
          <w:szCs w:val="20"/>
        </w:rPr>
      </w:pPr>
    </w:p>
    <w:p w14:paraId="7C16E0C0" w14:textId="77777777" w:rsidR="00983034" w:rsidRDefault="00983034" w:rsidP="00546F14">
      <w:pPr>
        <w:spacing w:after="0" w:line="240" w:lineRule="auto"/>
        <w:ind w:left="-360"/>
        <w:rPr>
          <w:szCs w:val="20"/>
        </w:rPr>
      </w:pPr>
    </w:p>
    <w:p w14:paraId="14B92249" w14:textId="77777777" w:rsidR="00707D5C" w:rsidRDefault="00707D5C" w:rsidP="00546F14">
      <w:pPr>
        <w:spacing w:after="0" w:line="240" w:lineRule="auto"/>
        <w:ind w:left="-360"/>
        <w:rPr>
          <w:szCs w:val="20"/>
        </w:rPr>
        <w:sectPr w:rsidR="00707D5C" w:rsidSect="008000BA">
          <w:type w:val="continuous"/>
          <w:pgSz w:w="12240" w:h="15840" w:code="1"/>
          <w:pgMar w:top="720" w:right="450" w:bottom="720" w:left="720" w:header="144" w:footer="288" w:gutter="0"/>
          <w:cols w:space="450"/>
          <w:titlePg/>
          <w:docGrid w:linePitch="360"/>
        </w:sectPr>
      </w:pPr>
    </w:p>
    <w:p w14:paraId="1D64F9CD" w14:textId="77777777" w:rsidR="00983034" w:rsidRPr="00696BFA" w:rsidRDefault="00983034" w:rsidP="00A17A9C">
      <w:pPr>
        <w:pStyle w:val="Heading2"/>
        <w:spacing w:after="0"/>
        <w:rPr>
          <w:sz w:val="28"/>
          <w:szCs w:val="28"/>
        </w:rPr>
      </w:pPr>
      <w:r w:rsidRPr="00696BFA">
        <w:rPr>
          <w:sz w:val="28"/>
          <w:szCs w:val="28"/>
        </w:rPr>
        <w:lastRenderedPageBreak/>
        <w:t>Overarching Priorities</w:t>
      </w:r>
    </w:p>
    <w:p w14:paraId="45CFF88D" w14:textId="66D586C1" w:rsidR="00A1406A" w:rsidRPr="00696BFA" w:rsidRDefault="00A1406A" w:rsidP="00A1406A">
      <w:pPr>
        <w:numPr>
          <w:ilvl w:val="0"/>
          <w:numId w:val="8"/>
        </w:numPr>
        <w:spacing w:after="0"/>
        <w:ind w:left="360" w:hanging="270"/>
        <w:contextualSpacing/>
        <w:rPr>
          <w:sz w:val="24"/>
          <w:szCs w:val="24"/>
        </w:rPr>
      </w:pPr>
      <w:r w:rsidRPr="00696BFA">
        <w:rPr>
          <w:b/>
          <w:sz w:val="24"/>
          <w:szCs w:val="24"/>
        </w:rPr>
        <w:t xml:space="preserve">Life Safety: </w:t>
      </w:r>
      <w:r w:rsidR="00B16447">
        <w:rPr>
          <w:sz w:val="24"/>
          <w:szCs w:val="24"/>
        </w:rPr>
        <w:t>Ensur</w:t>
      </w:r>
      <w:r w:rsidR="002D7562">
        <w:rPr>
          <w:sz w:val="24"/>
          <w:szCs w:val="24"/>
        </w:rPr>
        <w:t>e</w:t>
      </w:r>
      <w:r w:rsidR="00B16447">
        <w:rPr>
          <w:sz w:val="24"/>
          <w:szCs w:val="24"/>
        </w:rPr>
        <w:t xml:space="preserve"> the s</w:t>
      </w:r>
      <w:r w:rsidRPr="00696BFA">
        <w:rPr>
          <w:sz w:val="24"/>
          <w:szCs w:val="24"/>
        </w:rPr>
        <w:t>afety and security of first responders, support personnel, and the general population.</w:t>
      </w:r>
    </w:p>
    <w:p w14:paraId="567F1336" w14:textId="40E24B4F" w:rsidR="00983034" w:rsidRPr="00696BFA" w:rsidRDefault="00983034" w:rsidP="00983034">
      <w:pPr>
        <w:numPr>
          <w:ilvl w:val="0"/>
          <w:numId w:val="8"/>
        </w:numPr>
        <w:spacing w:after="0"/>
        <w:ind w:left="360" w:hanging="270"/>
        <w:contextualSpacing/>
        <w:rPr>
          <w:sz w:val="24"/>
          <w:szCs w:val="24"/>
        </w:rPr>
      </w:pPr>
      <w:r w:rsidRPr="00696BFA">
        <w:rPr>
          <w:b/>
          <w:sz w:val="24"/>
          <w:szCs w:val="24"/>
        </w:rPr>
        <w:t>Unity of Effort:</w:t>
      </w:r>
      <w:r w:rsidRPr="00696BFA">
        <w:rPr>
          <w:sz w:val="24"/>
          <w:szCs w:val="24"/>
        </w:rPr>
        <w:t xml:space="preserve"> </w:t>
      </w:r>
      <w:r w:rsidR="00D74B0E">
        <w:rPr>
          <w:sz w:val="24"/>
          <w:szCs w:val="24"/>
        </w:rPr>
        <w:t>C</w:t>
      </w:r>
      <w:r w:rsidRPr="00696BFA">
        <w:rPr>
          <w:sz w:val="24"/>
          <w:szCs w:val="24"/>
        </w:rPr>
        <w:t>oordinat</w:t>
      </w:r>
      <w:r w:rsidR="002D7562">
        <w:rPr>
          <w:sz w:val="24"/>
          <w:szCs w:val="24"/>
        </w:rPr>
        <w:t xml:space="preserve">e </w:t>
      </w:r>
      <w:r w:rsidR="00B16447">
        <w:rPr>
          <w:sz w:val="24"/>
          <w:szCs w:val="24"/>
        </w:rPr>
        <w:t>and prioritiz</w:t>
      </w:r>
      <w:r w:rsidR="002D7562">
        <w:rPr>
          <w:sz w:val="24"/>
          <w:szCs w:val="24"/>
        </w:rPr>
        <w:t>e</w:t>
      </w:r>
      <w:r w:rsidR="00B16447">
        <w:rPr>
          <w:sz w:val="24"/>
          <w:szCs w:val="24"/>
        </w:rPr>
        <w:t xml:space="preserve"> </w:t>
      </w:r>
      <w:r w:rsidR="00D74B0E">
        <w:rPr>
          <w:sz w:val="24"/>
          <w:szCs w:val="24"/>
        </w:rPr>
        <w:t>activities</w:t>
      </w:r>
      <w:r w:rsidRPr="00696BFA">
        <w:rPr>
          <w:sz w:val="24"/>
          <w:szCs w:val="24"/>
        </w:rPr>
        <w:t xml:space="preserve"> across all organizations involved in the response</w:t>
      </w:r>
      <w:r w:rsidR="00B16447">
        <w:rPr>
          <w:sz w:val="24"/>
          <w:szCs w:val="24"/>
        </w:rPr>
        <w:t>,</w:t>
      </w:r>
      <w:bookmarkStart w:id="3" w:name="_Hlk1745222"/>
      <w:r w:rsidR="003B0115">
        <w:rPr>
          <w:sz w:val="24"/>
          <w:szCs w:val="24"/>
        </w:rPr>
        <w:t xml:space="preserve"> </w:t>
      </w:r>
      <w:r w:rsidR="00AB4978">
        <w:rPr>
          <w:sz w:val="24"/>
          <w:szCs w:val="24"/>
        </w:rPr>
        <w:t>to achieve common objectives.</w:t>
      </w:r>
    </w:p>
    <w:bookmarkEnd w:id="3"/>
    <w:p w14:paraId="6410DE39" w14:textId="5773EECF" w:rsidR="00983034" w:rsidRPr="00696BFA" w:rsidRDefault="00983034" w:rsidP="00983034">
      <w:pPr>
        <w:numPr>
          <w:ilvl w:val="0"/>
          <w:numId w:val="8"/>
        </w:numPr>
        <w:spacing w:after="0"/>
        <w:ind w:left="360" w:hanging="270"/>
        <w:contextualSpacing/>
        <w:rPr>
          <w:sz w:val="24"/>
          <w:szCs w:val="24"/>
        </w:rPr>
      </w:pPr>
      <w:r w:rsidRPr="00696BFA">
        <w:rPr>
          <w:b/>
          <w:sz w:val="24"/>
          <w:szCs w:val="24"/>
        </w:rPr>
        <w:t>Incident Stabilization:</w:t>
      </w:r>
      <w:r w:rsidRPr="00696BFA">
        <w:rPr>
          <w:sz w:val="24"/>
          <w:szCs w:val="24"/>
        </w:rPr>
        <w:t xml:space="preserve"> </w:t>
      </w:r>
      <w:r w:rsidR="00DE2716">
        <w:rPr>
          <w:sz w:val="24"/>
          <w:szCs w:val="24"/>
        </w:rPr>
        <w:t>Establish l</w:t>
      </w:r>
      <w:r w:rsidRPr="00696BFA">
        <w:rPr>
          <w:sz w:val="24"/>
          <w:szCs w:val="24"/>
        </w:rPr>
        <w:t>eadership to stabilize the incident and reduce future impact</w:t>
      </w:r>
      <w:r w:rsidR="00B16447">
        <w:rPr>
          <w:sz w:val="24"/>
          <w:szCs w:val="24"/>
        </w:rPr>
        <w:t>s</w:t>
      </w:r>
      <w:r w:rsidRPr="00696BFA">
        <w:rPr>
          <w:sz w:val="24"/>
          <w:szCs w:val="24"/>
        </w:rPr>
        <w:t>.</w:t>
      </w:r>
    </w:p>
    <w:p w14:paraId="762A2837" w14:textId="4FFF505D" w:rsidR="00983034" w:rsidRPr="00696BFA" w:rsidRDefault="00983034" w:rsidP="00983034">
      <w:pPr>
        <w:numPr>
          <w:ilvl w:val="0"/>
          <w:numId w:val="8"/>
        </w:numPr>
        <w:spacing w:after="0"/>
        <w:ind w:left="360" w:hanging="270"/>
        <w:contextualSpacing/>
        <w:rPr>
          <w:sz w:val="24"/>
          <w:szCs w:val="24"/>
        </w:rPr>
      </w:pPr>
      <w:r w:rsidRPr="00696BFA">
        <w:rPr>
          <w:b/>
          <w:sz w:val="24"/>
          <w:szCs w:val="24"/>
        </w:rPr>
        <w:t xml:space="preserve">Protect Property and Environment: </w:t>
      </w:r>
      <w:r w:rsidRPr="00696BFA">
        <w:rPr>
          <w:sz w:val="24"/>
          <w:szCs w:val="24"/>
        </w:rPr>
        <w:t>Protect infrastructure assets, systems, and networks, whether physical or virtual.</w:t>
      </w:r>
    </w:p>
    <w:p w14:paraId="4A55BB51" w14:textId="7F40F301" w:rsidR="00983034" w:rsidRPr="00696BFA" w:rsidRDefault="00983034" w:rsidP="00983034">
      <w:pPr>
        <w:numPr>
          <w:ilvl w:val="0"/>
          <w:numId w:val="8"/>
        </w:numPr>
        <w:spacing w:after="0"/>
        <w:ind w:left="360" w:hanging="270"/>
        <w:contextualSpacing/>
        <w:rPr>
          <w:sz w:val="24"/>
          <w:szCs w:val="24"/>
        </w:rPr>
      </w:pPr>
      <w:r w:rsidRPr="00696BFA">
        <w:rPr>
          <w:b/>
          <w:sz w:val="24"/>
          <w:szCs w:val="24"/>
        </w:rPr>
        <w:t>Recovery:</w:t>
      </w:r>
      <w:r w:rsidR="00BC1559">
        <w:rPr>
          <w:b/>
          <w:sz w:val="24"/>
          <w:szCs w:val="24"/>
        </w:rPr>
        <w:t xml:space="preserve"> </w:t>
      </w:r>
      <w:r w:rsidRPr="00696BFA">
        <w:rPr>
          <w:sz w:val="24"/>
          <w:szCs w:val="24"/>
        </w:rPr>
        <w:t xml:space="preserve">Reestablish services and </w:t>
      </w:r>
      <w:r w:rsidR="00DE2716">
        <w:rPr>
          <w:sz w:val="24"/>
          <w:szCs w:val="24"/>
        </w:rPr>
        <w:t xml:space="preserve">help </w:t>
      </w:r>
      <w:r w:rsidRPr="00696BFA">
        <w:rPr>
          <w:sz w:val="24"/>
          <w:szCs w:val="24"/>
        </w:rPr>
        <w:t>the community return to a new normal.</w:t>
      </w:r>
    </w:p>
    <w:p w14:paraId="55FFFDA6" w14:textId="77777777" w:rsidR="00983034" w:rsidRPr="00696BFA" w:rsidRDefault="00983034" w:rsidP="00A17A9C">
      <w:pPr>
        <w:pStyle w:val="Heading2"/>
        <w:spacing w:after="0"/>
        <w:rPr>
          <w:sz w:val="28"/>
          <w:szCs w:val="28"/>
        </w:rPr>
      </w:pPr>
      <w:r w:rsidRPr="00696BFA">
        <w:rPr>
          <w:sz w:val="28"/>
          <w:szCs w:val="28"/>
        </w:rPr>
        <w:t>Senior Executive Essential Responsibilities</w:t>
      </w:r>
    </w:p>
    <w:p w14:paraId="58B2A05F" w14:textId="79B77847" w:rsidR="00983034" w:rsidRPr="00696BFA" w:rsidRDefault="00983034" w:rsidP="00983034">
      <w:pPr>
        <w:numPr>
          <w:ilvl w:val="0"/>
          <w:numId w:val="30"/>
        </w:numPr>
        <w:spacing w:after="0" w:line="259" w:lineRule="auto"/>
        <w:ind w:left="360" w:hanging="270"/>
        <w:contextualSpacing/>
        <w:rPr>
          <w:sz w:val="24"/>
          <w:szCs w:val="24"/>
        </w:rPr>
      </w:pPr>
      <w:r w:rsidRPr="00696BFA">
        <w:rPr>
          <w:sz w:val="24"/>
          <w:szCs w:val="24"/>
        </w:rPr>
        <w:t>Ensur</w:t>
      </w:r>
      <w:r w:rsidR="00B16447">
        <w:rPr>
          <w:sz w:val="24"/>
          <w:szCs w:val="24"/>
        </w:rPr>
        <w:t>e</w:t>
      </w:r>
      <w:r w:rsidRPr="00696BFA">
        <w:rPr>
          <w:sz w:val="24"/>
          <w:szCs w:val="24"/>
        </w:rPr>
        <w:t xml:space="preserve"> the continuity of government.</w:t>
      </w:r>
    </w:p>
    <w:p w14:paraId="57BF38E6" w14:textId="004786E8" w:rsidR="00983034" w:rsidRPr="00696BFA" w:rsidRDefault="00983034" w:rsidP="00983034">
      <w:pPr>
        <w:numPr>
          <w:ilvl w:val="0"/>
          <w:numId w:val="30"/>
        </w:numPr>
        <w:spacing w:after="0" w:line="259" w:lineRule="auto"/>
        <w:ind w:left="360" w:hanging="270"/>
        <w:contextualSpacing/>
        <w:rPr>
          <w:sz w:val="24"/>
          <w:szCs w:val="24"/>
        </w:rPr>
      </w:pPr>
      <w:r w:rsidRPr="00696BFA">
        <w:rPr>
          <w:sz w:val="24"/>
          <w:szCs w:val="24"/>
        </w:rPr>
        <w:t>Activat</w:t>
      </w:r>
      <w:r w:rsidR="00B16447">
        <w:rPr>
          <w:sz w:val="24"/>
          <w:szCs w:val="24"/>
        </w:rPr>
        <w:t>e</w:t>
      </w:r>
      <w:r w:rsidRPr="00696BFA">
        <w:rPr>
          <w:sz w:val="24"/>
          <w:szCs w:val="24"/>
        </w:rPr>
        <w:t xml:space="preserve"> specific legal authorities (disaster declarations, evacuations, states of emergency</w:t>
      </w:r>
      <w:r w:rsidR="00DA609B">
        <w:rPr>
          <w:sz w:val="24"/>
          <w:szCs w:val="24"/>
        </w:rPr>
        <w:t>,</w:t>
      </w:r>
      <w:r w:rsidRPr="00696BFA">
        <w:rPr>
          <w:sz w:val="24"/>
          <w:szCs w:val="24"/>
        </w:rPr>
        <w:t xml:space="preserve"> </w:t>
      </w:r>
      <w:r w:rsidR="002D7562">
        <w:rPr>
          <w:sz w:val="24"/>
          <w:szCs w:val="24"/>
        </w:rPr>
        <w:t>and</w:t>
      </w:r>
      <w:r w:rsidRPr="00696BFA">
        <w:rPr>
          <w:sz w:val="24"/>
          <w:szCs w:val="24"/>
        </w:rPr>
        <w:t xml:space="preserve"> other protective actions).</w:t>
      </w:r>
    </w:p>
    <w:p w14:paraId="5DF6A7F8" w14:textId="0BDE4D32" w:rsidR="00983034" w:rsidRPr="00696BFA" w:rsidRDefault="00983034" w:rsidP="00983034">
      <w:pPr>
        <w:numPr>
          <w:ilvl w:val="0"/>
          <w:numId w:val="30"/>
        </w:numPr>
        <w:spacing w:after="0" w:line="259" w:lineRule="auto"/>
        <w:ind w:left="360" w:hanging="270"/>
        <w:contextualSpacing/>
        <w:rPr>
          <w:sz w:val="24"/>
          <w:szCs w:val="24"/>
        </w:rPr>
      </w:pPr>
      <w:r w:rsidRPr="00696BFA">
        <w:rPr>
          <w:sz w:val="24"/>
          <w:szCs w:val="24"/>
        </w:rPr>
        <w:t>Coordinat</w:t>
      </w:r>
      <w:r w:rsidR="00B16447">
        <w:rPr>
          <w:sz w:val="24"/>
          <w:szCs w:val="24"/>
        </w:rPr>
        <w:t>e</w:t>
      </w:r>
      <w:r w:rsidRPr="00696BFA">
        <w:rPr>
          <w:sz w:val="24"/>
          <w:szCs w:val="24"/>
        </w:rPr>
        <w:t xml:space="preserve"> with the PIO</w:t>
      </w:r>
      <w:r w:rsidR="00702C83">
        <w:rPr>
          <w:sz w:val="24"/>
          <w:szCs w:val="24"/>
        </w:rPr>
        <w:t xml:space="preserve">/Joint Information Center (JIC) </w:t>
      </w:r>
      <w:r w:rsidRPr="00696BFA">
        <w:rPr>
          <w:sz w:val="24"/>
          <w:szCs w:val="24"/>
        </w:rPr>
        <w:t>to keep the media and public informed.</w:t>
      </w:r>
    </w:p>
    <w:p w14:paraId="5A96BBD2" w14:textId="2D6D42F9" w:rsidR="00983034" w:rsidRPr="00696BFA" w:rsidRDefault="00983034" w:rsidP="00983034">
      <w:pPr>
        <w:numPr>
          <w:ilvl w:val="0"/>
          <w:numId w:val="30"/>
        </w:numPr>
        <w:spacing w:after="0" w:line="259" w:lineRule="auto"/>
        <w:ind w:left="360" w:hanging="270"/>
        <w:contextualSpacing/>
        <w:rPr>
          <w:sz w:val="24"/>
          <w:szCs w:val="24"/>
        </w:rPr>
      </w:pPr>
      <w:r w:rsidRPr="00696BFA">
        <w:rPr>
          <w:sz w:val="24"/>
          <w:szCs w:val="24"/>
        </w:rPr>
        <w:t xml:space="preserve">Request assistance through the EOC </w:t>
      </w:r>
      <w:r w:rsidR="003F5E1B">
        <w:rPr>
          <w:sz w:val="24"/>
          <w:szCs w:val="24"/>
        </w:rPr>
        <w:t>d</w:t>
      </w:r>
      <w:r w:rsidRPr="00696BFA">
        <w:rPr>
          <w:sz w:val="24"/>
          <w:szCs w:val="24"/>
        </w:rPr>
        <w:t>irector.</w:t>
      </w:r>
    </w:p>
    <w:p w14:paraId="63B04240" w14:textId="53AF24D2" w:rsidR="00983034" w:rsidRPr="00696BFA" w:rsidRDefault="00983034" w:rsidP="00983034">
      <w:pPr>
        <w:numPr>
          <w:ilvl w:val="0"/>
          <w:numId w:val="30"/>
        </w:numPr>
        <w:spacing w:after="0" w:line="259" w:lineRule="auto"/>
        <w:ind w:left="360" w:hanging="270"/>
        <w:contextualSpacing/>
        <w:rPr>
          <w:sz w:val="24"/>
          <w:szCs w:val="24"/>
        </w:rPr>
      </w:pPr>
      <w:r w:rsidRPr="00696BFA">
        <w:rPr>
          <w:sz w:val="24"/>
          <w:szCs w:val="24"/>
        </w:rPr>
        <w:t>Resolv</w:t>
      </w:r>
      <w:r w:rsidR="00B16447">
        <w:rPr>
          <w:sz w:val="24"/>
          <w:szCs w:val="24"/>
        </w:rPr>
        <w:t>e</w:t>
      </w:r>
      <w:r w:rsidRPr="00696BFA">
        <w:rPr>
          <w:sz w:val="24"/>
          <w:szCs w:val="24"/>
        </w:rPr>
        <w:t xml:space="preserve"> any resource allocation conflicts.</w:t>
      </w:r>
    </w:p>
    <w:p w14:paraId="7BEA7EB8" w14:textId="2223E588" w:rsidR="00983034" w:rsidRDefault="00983034" w:rsidP="00983034">
      <w:pPr>
        <w:numPr>
          <w:ilvl w:val="0"/>
          <w:numId w:val="30"/>
        </w:numPr>
        <w:spacing w:after="0" w:line="259" w:lineRule="auto"/>
        <w:ind w:left="360" w:hanging="270"/>
        <w:contextualSpacing/>
        <w:rPr>
          <w:sz w:val="24"/>
          <w:szCs w:val="24"/>
        </w:rPr>
      </w:pPr>
      <w:r w:rsidRPr="00696BFA">
        <w:rPr>
          <w:sz w:val="24"/>
          <w:szCs w:val="24"/>
        </w:rPr>
        <w:t>Coordinat</w:t>
      </w:r>
      <w:r w:rsidR="00B16447">
        <w:rPr>
          <w:sz w:val="24"/>
          <w:szCs w:val="24"/>
        </w:rPr>
        <w:t>e</w:t>
      </w:r>
      <w:r w:rsidRPr="00696BFA">
        <w:rPr>
          <w:sz w:val="24"/>
          <w:szCs w:val="24"/>
        </w:rPr>
        <w:t xml:space="preserve"> with other elected officials</w:t>
      </w:r>
      <w:r w:rsidR="00B16447">
        <w:rPr>
          <w:sz w:val="24"/>
          <w:szCs w:val="24"/>
        </w:rPr>
        <w:t xml:space="preserve"> and </w:t>
      </w:r>
      <w:r w:rsidRPr="00696BFA">
        <w:rPr>
          <w:sz w:val="24"/>
          <w:szCs w:val="24"/>
        </w:rPr>
        <w:t xml:space="preserve">senior executives, including state and </w:t>
      </w:r>
      <w:r w:rsidR="00DA609B">
        <w:rPr>
          <w:sz w:val="24"/>
          <w:szCs w:val="24"/>
        </w:rPr>
        <w:t>F</w:t>
      </w:r>
      <w:r w:rsidRPr="00696BFA">
        <w:rPr>
          <w:sz w:val="24"/>
          <w:szCs w:val="24"/>
        </w:rPr>
        <w:t>ederal offices, legislative delegations</w:t>
      </w:r>
      <w:r w:rsidR="00DA609B">
        <w:rPr>
          <w:sz w:val="24"/>
          <w:szCs w:val="24"/>
        </w:rPr>
        <w:t>,</w:t>
      </w:r>
      <w:r w:rsidRPr="00696BFA">
        <w:rPr>
          <w:sz w:val="24"/>
          <w:szCs w:val="24"/>
        </w:rPr>
        <w:t xml:space="preserve"> and other dignitaries</w:t>
      </w:r>
      <w:r w:rsidR="00DA609B">
        <w:rPr>
          <w:sz w:val="24"/>
          <w:szCs w:val="24"/>
        </w:rPr>
        <w:t>,</w:t>
      </w:r>
      <w:r w:rsidRPr="00696BFA">
        <w:rPr>
          <w:sz w:val="24"/>
          <w:szCs w:val="24"/>
        </w:rPr>
        <w:t xml:space="preserve"> to implement protective actions and ensure </w:t>
      </w:r>
      <w:r w:rsidR="00DA609B">
        <w:rPr>
          <w:sz w:val="24"/>
          <w:szCs w:val="24"/>
        </w:rPr>
        <w:t xml:space="preserve">constituents’ </w:t>
      </w:r>
      <w:r w:rsidRPr="00696BFA">
        <w:rPr>
          <w:sz w:val="24"/>
          <w:szCs w:val="24"/>
        </w:rPr>
        <w:t>safety and welfare.</w:t>
      </w:r>
    </w:p>
    <w:p w14:paraId="6E0C4124" w14:textId="4281CBD7" w:rsidR="00BA17EF" w:rsidRPr="00696BFA" w:rsidRDefault="00BA17EF" w:rsidP="00983034">
      <w:pPr>
        <w:numPr>
          <w:ilvl w:val="0"/>
          <w:numId w:val="30"/>
        </w:numPr>
        <w:spacing w:after="0" w:line="259" w:lineRule="auto"/>
        <w:ind w:left="360" w:hanging="270"/>
        <w:contextualSpacing/>
        <w:rPr>
          <w:sz w:val="24"/>
          <w:szCs w:val="24"/>
        </w:rPr>
      </w:pPr>
      <w:r>
        <w:rPr>
          <w:sz w:val="24"/>
          <w:szCs w:val="24"/>
        </w:rPr>
        <w:t>Request and</w:t>
      </w:r>
      <w:r w:rsidR="00206CE5">
        <w:rPr>
          <w:sz w:val="24"/>
          <w:szCs w:val="24"/>
        </w:rPr>
        <w:t xml:space="preserve"> authorize rel</w:t>
      </w:r>
      <w:r w:rsidR="00BC1559">
        <w:rPr>
          <w:sz w:val="24"/>
          <w:szCs w:val="24"/>
        </w:rPr>
        <w:t>e</w:t>
      </w:r>
      <w:r w:rsidR="00206CE5">
        <w:rPr>
          <w:sz w:val="24"/>
          <w:szCs w:val="24"/>
        </w:rPr>
        <w:t>ase and approval of funding.</w:t>
      </w:r>
      <w:r w:rsidR="003B0115">
        <w:rPr>
          <w:sz w:val="24"/>
          <w:szCs w:val="24"/>
        </w:rPr>
        <w:t xml:space="preserve"> </w:t>
      </w:r>
    </w:p>
    <w:p w14:paraId="672BFC49" w14:textId="56296700" w:rsidR="00983034" w:rsidRDefault="00983034" w:rsidP="00696BFA">
      <w:pPr>
        <w:numPr>
          <w:ilvl w:val="0"/>
          <w:numId w:val="30"/>
        </w:numPr>
        <w:spacing w:after="0" w:line="259" w:lineRule="auto"/>
        <w:ind w:left="360" w:hanging="270"/>
        <w:contextualSpacing/>
        <w:rPr>
          <w:sz w:val="24"/>
          <w:szCs w:val="24"/>
        </w:rPr>
      </w:pPr>
      <w:r w:rsidRPr="00696BFA">
        <w:rPr>
          <w:sz w:val="24"/>
          <w:szCs w:val="24"/>
        </w:rPr>
        <w:t>Participat</w:t>
      </w:r>
      <w:r w:rsidR="00B16447">
        <w:rPr>
          <w:sz w:val="24"/>
          <w:szCs w:val="24"/>
        </w:rPr>
        <w:t>e</w:t>
      </w:r>
      <w:r w:rsidRPr="00696BFA">
        <w:rPr>
          <w:sz w:val="24"/>
          <w:szCs w:val="24"/>
        </w:rPr>
        <w:t xml:space="preserve"> in a MAC Group, if required.</w:t>
      </w:r>
    </w:p>
    <w:p w14:paraId="1D7A6040" w14:textId="0D61479D" w:rsidR="00A95BDD" w:rsidRPr="009C240D" w:rsidRDefault="00A95BDD" w:rsidP="00A95BDD">
      <w:pPr>
        <w:numPr>
          <w:ilvl w:val="0"/>
          <w:numId w:val="30"/>
        </w:numPr>
        <w:spacing w:line="259" w:lineRule="auto"/>
        <w:ind w:left="360" w:hanging="270"/>
        <w:contextualSpacing/>
        <w:rPr>
          <w:sz w:val="24"/>
          <w:szCs w:val="24"/>
        </w:rPr>
      </w:pPr>
      <w:r w:rsidRPr="009C240D">
        <w:rPr>
          <w:sz w:val="24"/>
          <w:szCs w:val="24"/>
        </w:rPr>
        <w:t>Initiate Continuity of Operation</w:t>
      </w:r>
      <w:r w:rsidR="00BC1559">
        <w:rPr>
          <w:sz w:val="24"/>
          <w:szCs w:val="24"/>
        </w:rPr>
        <w:t>s</w:t>
      </w:r>
      <w:r w:rsidRPr="009C240D">
        <w:rPr>
          <w:sz w:val="24"/>
          <w:szCs w:val="24"/>
        </w:rPr>
        <w:t xml:space="preserve"> (COOP) </w:t>
      </w:r>
      <w:r w:rsidR="00DA609B">
        <w:rPr>
          <w:sz w:val="24"/>
          <w:szCs w:val="24"/>
        </w:rPr>
        <w:t xml:space="preserve">plan </w:t>
      </w:r>
      <w:r>
        <w:rPr>
          <w:sz w:val="24"/>
          <w:szCs w:val="24"/>
        </w:rPr>
        <w:t xml:space="preserve">or </w:t>
      </w:r>
      <w:bookmarkStart w:id="4" w:name="_Hlk1741263"/>
      <w:r>
        <w:rPr>
          <w:sz w:val="24"/>
          <w:szCs w:val="24"/>
        </w:rPr>
        <w:t xml:space="preserve">Continuity of Government (COG) </w:t>
      </w:r>
      <w:r w:rsidR="00DA609B">
        <w:rPr>
          <w:sz w:val="24"/>
          <w:szCs w:val="24"/>
        </w:rPr>
        <w:t>plan</w:t>
      </w:r>
      <w:bookmarkEnd w:id="4"/>
      <w:r w:rsidR="00DA609B">
        <w:rPr>
          <w:sz w:val="24"/>
          <w:szCs w:val="24"/>
        </w:rPr>
        <w:t xml:space="preserve"> </w:t>
      </w:r>
      <w:r>
        <w:rPr>
          <w:sz w:val="24"/>
          <w:szCs w:val="24"/>
        </w:rPr>
        <w:t xml:space="preserve">as required. </w:t>
      </w:r>
    </w:p>
    <w:p w14:paraId="7ACB4805" w14:textId="6218234D" w:rsidR="00A95BDD" w:rsidRPr="00696BFA" w:rsidRDefault="00AB4978" w:rsidP="00696BFA">
      <w:pPr>
        <w:numPr>
          <w:ilvl w:val="0"/>
          <w:numId w:val="30"/>
        </w:numPr>
        <w:spacing w:after="0" w:line="259" w:lineRule="auto"/>
        <w:ind w:left="360" w:hanging="270"/>
        <w:contextualSpacing/>
        <w:rPr>
          <w:sz w:val="24"/>
          <w:szCs w:val="24"/>
        </w:rPr>
      </w:pPr>
      <w:r>
        <w:rPr>
          <w:sz w:val="24"/>
          <w:szCs w:val="24"/>
        </w:rPr>
        <w:t xml:space="preserve">Coordinate with all </w:t>
      </w:r>
      <w:r w:rsidR="00B16447">
        <w:rPr>
          <w:sz w:val="24"/>
          <w:szCs w:val="24"/>
        </w:rPr>
        <w:t xml:space="preserve">ICs </w:t>
      </w:r>
      <w:r>
        <w:rPr>
          <w:sz w:val="24"/>
          <w:szCs w:val="24"/>
        </w:rPr>
        <w:t>if multiple on-scene events occur.</w:t>
      </w:r>
    </w:p>
    <w:p w14:paraId="6396E0AD" w14:textId="77777777" w:rsidR="00983034" w:rsidRPr="00696BFA" w:rsidRDefault="00983034" w:rsidP="00A17A9C">
      <w:pPr>
        <w:pStyle w:val="Heading2"/>
        <w:spacing w:after="0"/>
        <w:rPr>
          <w:sz w:val="28"/>
          <w:szCs w:val="28"/>
        </w:rPr>
      </w:pPr>
      <w:r w:rsidRPr="00696BFA">
        <w:rPr>
          <w:sz w:val="28"/>
          <w:szCs w:val="28"/>
        </w:rPr>
        <w:t xml:space="preserve">What to Expect </w:t>
      </w:r>
    </w:p>
    <w:p w14:paraId="2E36263D" w14:textId="1BBE2740" w:rsidR="00983034" w:rsidRPr="00696BFA" w:rsidRDefault="00983034" w:rsidP="00983034">
      <w:pPr>
        <w:numPr>
          <w:ilvl w:val="0"/>
          <w:numId w:val="8"/>
        </w:numPr>
        <w:spacing w:after="0"/>
        <w:ind w:left="360" w:hanging="270"/>
        <w:contextualSpacing/>
        <w:rPr>
          <w:sz w:val="24"/>
          <w:szCs w:val="24"/>
        </w:rPr>
      </w:pPr>
      <w:r w:rsidRPr="00696BFA">
        <w:rPr>
          <w:sz w:val="24"/>
          <w:szCs w:val="24"/>
        </w:rPr>
        <w:t>EOC gather</w:t>
      </w:r>
      <w:r w:rsidR="007C488C">
        <w:rPr>
          <w:sz w:val="24"/>
          <w:szCs w:val="24"/>
        </w:rPr>
        <w:t>s</w:t>
      </w:r>
      <w:r w:rsidRPr="00696BFA">
        <w:rPr>
          <w:sz w:val="24"/>
          <w:szCs w:val="24"/>
        </w:rPr>
        <w:t xml:space="preserve"> and analyze</w:t>
      </w:r>
      <w:r w:rsidR="007C488C">
        <w:rPr>
          <w:sz w:val="24"/>
          <w:szCs w:val="24"/>
        </w:rPr>
        <w:t>s</w:t>
      </w:r>
      <w:r w:rsidRPr="00696BFA">
        <w:rPr>
          <w:sz w:val="24"/>
          <w:szCs w:val="24"/>
        </w:rPr>
        <w:t xml:space="preserve"> incident information.</w:t>
      </w:r>
    </w:p>
    <w:p w14:paraId="6E65C062" w14:textId="7411588F" w:rsidR="00983034" w:rsidRPr="00696BFA" w:rsidRDefault="00983034" w:rsidP="00983034">
      <w:pPr>
        <w:numPr>
          <w:ilvl w:val="0"/>
          <w:numId w:val="8"/>
        </w:numPr>
        <w:spacing w:after="0"/>
        <w:ind w:left="360" w:hanging="270"/>
        <w:contextualSpacing/>
        <w:rPr>
          <w:sz w:val="24"/>
          <w:szCs w:val="24"/>
        </w:rPr>
      </w:pPr>
      <w:r w:rsidRPr="00696BFA">
        <w:rPr>
          <w:sz w:val="24"/>
          <w:szCs w:val="24"/>
        </w:rPr>
        <w:t xml:space="preserve">EOC </w:t>
      </w:r>
      <w:r w:rsidR="003F5E1B">
        <w:rPr>
          <w:sz w:val="24"/>
          <w:szCs w:val="24"/>
        </w:rPr>
        <w:t>d</w:t>
      </w:r>
      <w:r w:rsidRPr="00696BFA">
        <w:rPr>
          <w:sz w:val="24"/>
          <w:szCs w:val="24"/>
        </w:rPr>
        <w:t>irector provide</w:t>
      </w:r>
      <w:r w:rsidR="007D2A37">
        <w:rPr>
          <w:sz w:val="24"/>
          <w:szCs w:val="24"/>
        </w:rPr>
        <w:t>s</w:t>
      </w:r>
      <w:r w:rsidRPr="00696BFA">
        <w:rPr>
          <w:sz w:val="24"/>
          <w:szCs w:val="24"/>
        </w:rPr>
        <w:t xml:space="preserve"> situational </w:t>
      </w:r>
      <w:r w:rsidR="007C488C">
        <w:rPr>
          <w:sz w:val="24"/>
          <w:szCs w:val="24"/>
        </w:rPr>
        <w:t>assessments</w:t>
      </w:r>
      <w:r w:rsidR="007C488C" w:rsidRPr="00696BFA">
        <w:rPr>
          <w:sz w:val="24"/>
          <w:szCs w:val="24"/>
        </w:rPr>
        <w:t xml:space="preserve"> </w:t>
      </w:r>
      <w:r w:rsidRPr="00696BFA">
        <w:rPr>
          <w:sz w:val="24"/>
          <w:szCs w:val="24"/>
        </w:rPr>
        <w:t>during an incident.</w:t>
      </w:r>
    </w:p>
    <w:p w14:paraId="509261B7" w14:textId="7C6E1835" w:rsidR="00983034" w:rsidRPr="00696BFA" w:rsidRDefault="007C488C" w:rsidP="00983034">
      <w:pPr>
        <w:numPr>
          <w:ilvl w:val="0"/>
          <w:numId w:val="8"/>
        </w:numPr>
        <w:spacing w:after="0"/>
        <w:ind w:left="360" w:hanging="270"/>
        <w:contextualSpacing/>
        <w:rPr>
          <w:sz w:val="24"/>
          <w:szCs w:val="24"/>
        </w:rPr>
      </w:pPr>
      <w:r>
        <w:rPr>
          <w:sz w:val="24"/>
          <w:szCs w:val="24"/>
        </w:rPr>
        <w:t xml:space="preserve">EOC </w:t>
      </w:r>
      <w:r w:rsidR="003F5E1B">
        <w:rPr>
          <w:sz w:val="24"/>
          <w:szCs w:val="24"/>
        </w:rPr>
        <w:t>d</w:t>
      </w:r>
      <w:r>
        <w:rPr>
          <w:sz w:val="24"/>
          <w:szCs w:val="24"/>
        </w:rPr>
        <w:t>irector receives questions and c</w:t>
      </w:r>
      <w:r w:rsidR="00983034" w:rsidRPr="00696BFA">
        <w:rPr>
          <w:sz w:val="24"/>
          <w:szCs w:val="24"/>
        </w:rPr>
        <w:t>oncerns.</w:t>
      </w:r>
    </w:p>
    <w:p w14:paraId="1ABB9BE6" w14:textId="77777777" w:rsidR="00983034" w:rsidRPr="00696BFA" w:rsidRDefault="00983034" w:rsidP="00A17A9C">
      <w:pPr>
        <w:pStyle w:val="Heading2"/>
        <w:spacing w:after="0"/>
        <w:rPr>
          <w:sz w:val="28"/>
          <w:szCs w:val="28"/>
        </w:rPr>
      </w:pPr>
      <w:r w:rsidRPr="00696BFA">
        <w:rPr>
          <w:sz w:val="28"/>
          <w:szCs w:val="28"/>
        </w:rPr>
        <w:t xml:space="preserve">Example Public Messaging </w:t>
      </w:r>
    </w:p>
    <w:p w14:paraId="2A58880B" w14:textId="260164A1" w:rsidR="00983034" w:rsidRPr="00696BFA" w:rsidRDefault="00983034" w:rsidP="00983034">
      <w:pPr>
        <w:numPr>
          <w:ilvl w:val="0"/>
          <w:numId w:val="8"/>
        </w:numPr>
        <w:spacing w:after="0"/>
        <w:ind w:left="360" w:hanging="270"/>
        <w:contextualSpacing/>
        <w:rPr>
          <w:sz w:val="24"/>
          <w:szCs w:val="24"/>
        </w:rPr>
      </w:pPr>
      <w:r w:rsidRPr="00696BFA">
        <w:rPr>
          <w:sz w:val="24"/>
          <w:szCs w:val="24"/>
        </w:rPr>
        <w:t>We are aware that an incident</w:t>
      </w:r>
      <w:r w:rsidR="007C488C">
        <w:rPr>
          <w:sz w:val="24"/>
          <w:szCs w:val="24"/>
        </w:rPr>
        <w:t xml:space="preserve"> has occurred</w:t>
      </w:r>
      <w:r w:rsidRPr="00696BFA">
        <w:rPr>
          <w:sz w:val="24"/>
          <w:szCs w:val="24"/>
        </w:rPr>
        <w:t xml:space="preserve"> (provide </w:t>
      </w:r>
      <w:r w:rsidR="007C488C">
        <w:rPr>
          <w:sz w:val="24"/>
          <w:szCs w:val="24"/>
        </w:rPr>
        <w:t xml:space="preserve">incident </w:t>
      </w:r>
      <w:r w:rsidRPr="00696BFA">
        <w:rPr>
          <w:sz w:val="24"/>
          <w:szCs w:val="24"/>
        </w:rPr>
        <w:t>details</w:t>
      </w:r>
      <w:r w:rsidR="007C488C">
        <w:rPr>
          <w:sz w:val="24"/>
          <w:szCs w:val="24"/>
        </w:rPr>
        <w:t xml:space="preserve">, including </w:t>
      </w:r>
      <w:r w:rsidRPr="00696BFA">
        <w:rPr>
          <w:sz w:val="24"/>
          <w:szCs w:val="24"/>
        </w:rPr>
        <w:t xml:space="preserve">time </w:t>
      </w:r>
      <w:r w:rsidR="007C488C">
        <w:rPr>
          <w:sz w:val="24"/>
          <w:szCs w:val="24"/>
        </w:rPr>
        <w:t>and</w:t>
      </w:r>
      <w:r w:rsidRPr="00696BFA">
        <w:rPr>
          <w:sz w:val="24"/>
          <w:szCs w:val="24"/>
        </w:rPr>
        <w:t xml:space="preserve"> location).</w:t>
      </w:r>
    </w:p>
    <w:p w14:paraId="2167DE65" w14:textId="6CE65153" w:rsidR="00983034" w:rsidRPr="00696BFA" w:rsidRDefault="00983034" w:rsidP="00983034">
      <w:pPr>
        <w:numPr>
          <w:ilvl w:val="0"/>
          <w:numId w:val="8"/>
        </w:numPr>
        <w:spacing w:after="0"/>
        <w:ind w:left="360" w:hanging="270"/>
        <w:contextualSpacing/>
        <w:rPr>
          <w:sz w:val="24"/>
          <w:szCs w:val="24"/>
        </w:rPr>
      </w:pPr>
      <w:proofErr w:type="gramStart"/>
      <w:r w:rsidRPr="00696BFA">
        <w:rPr>
          <w:sz w:val="24"/>
          <w:szCs w:val="24"/>
        </w:rPr>
        <w:t>At this time</w:t>
      </w:r>
      <w:proofErr w:type="gramEnd"/>
      <w:r w:rsidRPr="00696BFA">
        <w:rPr>
          <w:sz w:val="24"/>
          <w:szCs w:val="24"/>
        </w:rPr>
        <w:t xml:space="preserve">, (list agencies that are responding and </w:t>
      </w:r>
      <w:r w:rsidR="007C488C">
        <w:rPr>
          <w:sz w:val="24"/>
          <w:szCs w:val="24"/>
        </w:rPr>
        <w:t xml:space="preserve">give </w:t>
      </w:r>
      <w:r w:rsidRPr="00696BFA">
        <w:rPr>
          <w:sz w:val="24"/>
          <w:szCs w:val="24"/>
        </w:rPr>
        <w:t xml:space="preserve">the </w:t>
      </w:r>
      <w:r w:rsidR="007C488C">
        <w:rPr>
          <w:sz w:val="24"/>
          <w:szCs w:val="24"/>
        </w:rPr>
        <w:t xml:space="preserve">response </w:t>
      </w:r>
      <w:r w:rsidRPr="00696BFA">
        <w:rPr>
          <w:sz w:val="24"/>
          <w:szCs w:val="24"/>
        </w:rPr>
        <w:t>status). We are gathering additional information and will share it as it becomes available.</w:t>
      </w:r>
    </w:p>
    <w:p w14:paraId="28CB9EB6" w14:textId="14096533" w:rsidR="00983034" w:rsidRPr="00696BFA" w:rsidRDefault="00983034" w:rsidP="00983034">
      <w:pPr>
        <w:numPr>
          <w:ilvl w:val="0"/>
          <w:numId w:val="8"/>
        </w:numPr>
        <w:spacing w:after="0"/>
        <w:ind w:left="360" w:hanging="270"/>
        <w:contextualSpacing/>
        <w:rPr>
          <w:sz w:val="24"/>
          <w:szCs w:val="24"/>
        </w:rPr>
      </w:pPr>
      <w:proofErr w:type="gramStart"/>
      <w:r w:rsidRPr="00696BFA">
        <w:rPr>
          <w:sz w:val="24"/>
          <w:szCs w:val="24"/>
        </w:rPr>
        <w:t>At this time</w:t>
      </w:r>
      <w:proofErr w:type="gramEnd"/>
      <w:r w:rsidRPr="00696BFA">
        <w:rPr>
          <w:sz w:val="24"/>
          <w:szCs w:val="24"/>
        </w:rPr>
        <w:t>, we ask that the public (</w:t>
      </w:r>
      <w:r w:rsidR="007C488C">
        <w:rPr>
          <w:sz w:val="24"/>
          <w:szCs w:val="24"/>
        </w:rPr>
        <w:t xml:space="preserve">list requested </w:t>
      </w:r>
      <w:r w:rsidRPr="00696BFA">
        <w:rPr>
          <w:sz w:val="24"/>
          <w:szCs w:val="24"/>
        </w:rPr>
        <w:t>actions</w:t>
      </w:r>
      <w:r w:rsidR="007C488C">
        <w:rPr>
          <w:sz w:val="24"/>
          <w:szCs w:val="24"/>
        </w:rPr>
        <w:t xml:space="preserve">, such as </w:t>
      </w:r>
      <w:r w:rsidRPr="00696BFA">
        <w:rPr>
          <w:sz w:val="24"/>
          <w:szCs w:val="24"/>
        </w:rPr>
        <w:t>shelter in place</w:t>
      </w:r>
      <w:r w:rsidR="007C488C">
        <w:rPr>
          <w:sz w:val="24"/>
          <w:szCs w:val="24"/>
        </w:rPr>
        <w:t xml:space="preserve"> or</w:t>
      </w:r>
      <w:r w:rsidRPr="00696BFA">
        <w:rPr>
          <w:sz w:val="24"/>
          <w:szCs w:val="24"/>
        </w:rPr>
        <w:t xml:space="preserve"> evacuate). </w:t>
      </w:r>
    </w:p>
    <w:p w14:paraId="269473AD" w14:textId="3DD7AF4A" w:rsidR="00983034" w:rsidRPr="00696BFA" w:rsidRDefault="00082C31" w:rsidP="00983034">
      <w:pPr>
        <w:numPr>
          <w:ilvl w:val="0"/>
          <w:numId w:val="8"/>
        </w:numPr>
        <w:spacing w:after="0"/>
        <w:ind w:left="360" w:hanging="270"/>
        <w:contextualSpacing/>
        <w:rPr>
          <w:sz w:val="24"/>
          <w:szCs w:val="24"/>
        </w:rPr>
      </w:pPr>
      <w:r>
        <w:rPr>
          <w:sz w:val="24"/>
          <w:szCs w:val="24"/>
        </w:rPr>
        <w:t xml:space="preserve">Officials will release </w:t>
      </w:r>
      <w:r w:rsidR="0057560D">
        <w:rPr>
          <w:sz w:val="24"/>
          <w:szCs w:val="24"/>
        </w:rPr>
        <w:t xml:space="preserve">all </w:t>
      </w:r>
      <w:r w:rsidR="00F323D4">
        <w:rPr>
          <w:sz w:val="24"/>
          <w:szCs w:val="24"/>
        </w:rPr>
        <w:t>those</w:t>
      </w:r>
      <w:r>
        <w:rPr>
          <w:sz w:val="24"/>
          <w:szCs w:val="24"/>
        </w:rPr>
        <w:t xml:space="preserve"> affected by the lockdown</w:t>
      </w:r>
      <w:r w:rsidR="00983034" w:rsidRPr="00696BFA">
        <w:rPr>
          <w:sz w:val="24"/>
          <w:szCs w:val="24"/>
        </w:rPr>
        <w:t xml:space="preserve">, including </w:t>
      </w:r>
      <w:r>
        <w:rPr>
          <w:sz w:val="24"/>
          <w:szCs w:val="24"/>
        </w:rPr>
        <w:t xml:space="preserve">people in </w:t>
      </w:r>
      <w:r w:rsidR="00983034" w:rsidRPr="00696BFA">
        <w:rPr>
          <w:sz w:val="24"/>
          <w:szCs w:val="24"/>
        </w:rPr>
        <w:t>schools and daycare</w:t>
      </w:r>
      <w:r>
        <w:rPr>
          <w:sz w:val="24"/>
          <w:szCs w:val="24"/>
        </w:rPr>
        <w:t xml:space="preserve"> center</w:t>
      </w:r>
      <w:r w:rsidR="00983034" w:rsidRPr="00696BFA">
        <w:rPr>
          <w:sz w:val="24"/>
          <w:szCs w:val="24"/>
        </w:rPr>
        <w:t>s</w:t>
      </w:r>
      <w:r>
        <w:rPr>
          <w:sz w:val="24"/>
          <w:szCs w:val="24"/>
        </w:rPr>
        <w:t>,</w:t>
      </w:r>
      <w:r w:rsidR="00983034" w:rsidRPr="00696BFA">
        <w:rPr>
          <w:sz w:val="24"/>
          <w:szCs w:val="24"/>
        </w:rPr>
        <w:t xml:space="preserve"> once the area is safe.</w:t>
      </w:r>
    </w:p>
    <w:p w14:paraId="2826793C" w14:textId="77777777" w:rsidR="00983034" w:rsidRPr="00696BFA" w:rsidRDefault="00983034" w:rsidP="00983034">
      <w:pPr>
        <w:numPr>
          <w:ilvl w:val="0"/>
          <w:numId w:val="8"/>
        </w:numPr>
        <w:spacing w:after="0"/>
        <w:ind w:left="360" w:hanging="270"/>
        <w:contextualSpacing/>
        <w:rPr>
          <w:sz w:val="24"/>
          <w:szCs w:val="24"/>
        </w:rPr>
      </w:pPr>
      <w:r w:rsidRPr="00696BFA">
        <w:rPr>
          <w:sz w:val="24"/>
          <w:szCs w:val="24"/>
        </w:rPr>
        <w:t>Public transit is currently (provide status).</w:t>
      </w:r>
    </w:p>
    <w:p w14:paraId="6705ADEA" w14:textId="25F2E4BE" w:rsidR="00983034" w:rsidRPr="00696BFA" w:rsidRDefault="00BA6C77" w:rsidP="00983034">
      <w:pPr>
        <w:numPr>
          <w:ilvl w:val="0"/>
          <w:numId w:val="8"/>
        </w:numPr>
        <w:spacing w:after="0"/>
        <w:ind w:left="360" w:hanging="270"/>
        <w:contextualSpacing/>
        <w:rPr>
          <w:sz w:val="24"/>
          <w:szCs w:val="24"/>
        </w:rPr>
      </w:pPr>
      <w:r>
        <w:rPr>
          <w:sz w:val="24"/>
          <w:szCs w:val="24"/>
        </w:rPr>
        <w:t>We will provide the public with u</w:t>
      </w:r>
      <w:r w:rsidR="00983034" w:rsidRPr="00696BFA">
        <w:rPr>
          <w:sz w:val="24"/>
          <w:szCs w:val="24"/>
        </w:rPr>
        <w:t xml:space="preserve">p-to-date information </w:t>
      </w:r>
      <w:r>
        <w:rPr>
          <w:sz w:val="24"/>
          <w:szCs w:val="24"/>
        </w:rPr>
        <w:t>via</w:t>
      </w:r>
      <w:r w:rsidR="00983034" w:rsidRPr="00696BFA">
        <w:rPr>
          <w:sz w:val="24"/>
          <w:szCs w:val="24"/>
        </w:rPr>
        <w:t xml:space="preserve"> (list local media outlets, Facebook</w:t>
      </w:r>
      <w:r>
        <w:rPr>
          <w:sz w:val="24"/>
          <w:szCs w:val="24"/>
        </w:rPr>
        <w:t xml:space="preserve"> and</w:t>
      </w:r>
      <w:r w:rsidR="00983034" w:rsidRPr="00696BFA">
        <w:rPr>
          <w:sz w:val="24"/>
          <w:szCs w:val="24"/>
        </w:rPr>
        <w:t xml:space="preserve"> Twitter</w:t>
      </w:r>
      <w:r>
        <w:rPr>
          <w:sz w:val="24"/>
          <w:szCs w:val="24"/>
        </w:rPr>
        <w:t xml:space="preserve"> accounts, and so on</w:t>
      </w:r>
      <w:r w:rsidR="00983034" w:rsidRPr="00696BFA">
        <w:rPr>
          <w:sz w:val="24"/>
          <w:szCs w:val="24"/>
        </w:rPr>
        <w:t>).</w:t>
      </w:r>
    </w:p>
    <w:p w14:paraId="5FEDCFE9" w14:textId="77777777" w:rsidR="005F64EB" w:rsidRDefault="005F64EB" w:rsidP="00696BFA">
      <w:pPr>
        <w:spacing w:after="0" w:line="259" w:lineRule="auto"/>
        <w:ind w:left="360"/>
        <w:contextualSpacing/>
        <w:rPr>
          <w:b/>
        </w:rPr>
      </w:pPr>
    </w:p>
    <w:p w14:paraId="414DF8AF" w14:textId="00C13420" w:rsidR="002D4E0E" w:rsidRDefault="005F64EB" w:rsidP="00696BFA">
      <w:pPr>
        <w:spacing w:after="0" w:line="259" w:lineRule="auto"/>
        <w:ind w:left="360"/>
        <w:contextualSpacing/>
      </w:pPr>
      <w:r>
        <w:rPr>
          <w:b/>
          <w:noProof/>
        </w:rPr>
        <mc:AlternateContent>
          <mc:Choice Requires="wps">
            <w:drawing>
              <wp:inline distT="0" distB="0" distL="0" distR="0" wp14:anchorId="0FAF8D5A" wp14:editId="71029961">
                <wp:extent cx="2964180" cy="1292165"/>
                <wp:effectExtent l="19050" t="19050" r="26670" b="22860"/>
                <wp:docPr id="24" name="Text Box 24"/>
                <wp:cNvGraphicFramePr/>
                <a:graphic xmlns:a="http://schemas.openxmlformats.org/drawingml/2006/main">
                  <a:graphicData uri="http://schemas.microsoft.com/office/word/2010/wordprocessingShape">
                    <wps:wsp>
                      <wps:cNvSpPr txBox="1"/>
                      <wps:spPr bwMode="auto">
                        <a:xfrm>
                          <a:off x="0" y="0"/>
                          <a:ext cx="2964180" cy="1292165"/>
                        </a:xfrm>
                        <a:prstGeom prst="rect">
                          <a:avLst/>
                        </a:prstGeom>
                        <a:solidFill>
                          <a:srgbClr val="B0B1B3">
                            <a:lumMod val="20000"/>
                            <a:lumOff val="80000"/>
                          </a:srgbClr>
                        </a:solidFill>
                        <a:ln w="38100">
                          <a:solidFill>
                            <a:srgbClr val="002F80"/>
                          </a:solidFill>
                          <a:miter lim="800000"/>
                          <a:headEnd/>
                          <a:tailEnd/>
                        </a:ln>
                      </wps:spPr>
                      <wps:txbx>
                        <w:txbxContent>
                          <w:p w14:paraId="11F5DC71" w14:textId="54D9FBD5" w:rsidR="005F64EB" w:rsidRPr="00A17A9C" w:rsidRDefault="0014278B" w:rsidP="00696BFA">
                            <w:pPr>
                              <w:pStyle w:val="Bullet1"/>
                              <w:ind w:left="360" w:hanging="270"/>
                              <w:rPr>
                                <w:color w:val="002F80" w:themeColor="text2"/>
                                <w:sz w:val="22"/>
                                <w:szCs w:val="22"/>
                              </w:rPr>
                            </w:pPr>
                            <w:r w:rsidRPr="00A17A9C">
                              <w:rPr>
                                <w:color w:val="002F80" w:themeColor="text2"/>
                                <w:sz w:val="22"/>
                                <w:szCs w:val="22"/>
                              </w:rPr>
                              <w:t>E</w:t>
                            </w:r>
                            <w:r w:rsidR="00BA6C77" w:rsidRPr="00A17A9C">
                              <w:rPr>
                                <w:color w:val="002F80" w:themeColor="text2"/>
                                <w:sz w:val="22"/>
                                <w:szCs w:val="22"/>
                              </w:rPr>
                              <w:t xml:space="preserve">mergency </w:t>
                            </w:r>
                            <w:r w:rsidRPr="00A17A9C">
                              <w:rPr>
                                <w:color w:val="002F80" w:themeColor="text2"/>
                                <w:sz w:val="22"/>
                                <w:szCs w:val="22"/>
                              </w:rPr>
                              <w:t>O</w:t>
                            </w:r>
                            <w:r w:rsidR="009233B2" w:rsidRPr="00A17A9C">
                              <w:rPr>
                                <w:color w:val="002F80" w:themeColor="text2"/>
                                <w:sz w:val="22"/>
                                <w:szCs w:val="22"/>
                              </w:rPr>
                              <w:t xml:space="preserve">perations </w:t>
                            </w:r>
                            <w:r w:rsidRPr="00A17A9C">
                              <w:rPr>
                                <w:color w:val="002F80" w:themeColor="text2"/>
                                <w:sz w:val="22"/>
                                <w:szCs w:val="22"/>
                              </w:rPr>
                              <w:t>C</w:t>
                            </w:r>
                            <w:r w:rsidR="009233B2" w:rsidRPr="00A17A9C">
                              <w:rPr>
                                <w:color w:val="002F80" w:themeColor="text2"/>
                                <w:sz w:val="22"/>
                                <w:szCs w:val="22"/>
                              </w:rPr>
                              <w:t>enter (EOC)</w:t>
                            </w:r>
                            <w:r w:rsidR="005F64EB" w:rsidRPr="00A17A9C">
                              <w:rPr>
                                <w:color w:val="002F80" w:themeColor="text2"/>
                                <w:sz w:val="22"/>
                                <w:szCs w:val="22"/>
                              </w:rPr>
                              <w:t>: (xxx)</w:t>
                            </w:r>
                            <w:r w:rsidR="00BC1559" w:rsidRPr="00A17A9C">
                              <w:rPr>
                                <w:color w:val="002F80" w:themeColor="text2"/>
                                <w:sz w:val="22"/>
                                <w:szCs w:val="22"/>
                              </w:rPr>
                              <w:t xml:space="preserve"> </w:t>
                            </w:r>
                            <w:r w:rsidR="005F64EB" w:rsidRPr="00A17A9C">
                              <w:rPr>
                                <w:color w:val="002F80" w:themeColor="text2"/>
                                <w:sz w:val="22"/>
                                <w:szCs w:val="22"/>
                              </w:rPr>
                              <w:t>xxx-xxxx</w:t>
                            </w:r>
                          </w:p>
                          <w:p w14:paraId="2016A0D0" w14:textId="6506F89F" w:rsidR="005F64EB" w:rsidRPr="00A17A9C" w:rsidRDefault="005F64EB" w:rsidP="00696BFA">
                            <w:pPr>
                              <w:pStyle w:val="Bullet1"/>
                              <w:ind w:left="360" w:hanging="270"/>
                              <w:rPr>
                                <w:color w:val="002F80" w:themeColor="text2"/>
                                <w:sz w:val="22"/>
                                <w:szCs w:val="22"/>
                              </w:rPr>
                            </w:pPr>
                            <w:r w:rsidRPr="00A17A9C">
                              <w:rPr>
                                <w:color w:val="002F80" w:themeColor="text2"/>
                                <w:sz w:val="22"/>
                                <w:szCs w:val="22"/>
                              </w:rPr>
                              <w:t>EOC</w:t>
                            </w:r>
                            <w:r w:rsidR="0014278B" w:rsidRPr="00A17A9C">
                              <w:rPr>
                                <w:color w:val="002F80" w:themeColor="text2"/>
                                <w:sz w:val="22"/>
                                <w:szCs w:val="22"/>
                              </w:rPr>
                              <w:t xml:space="preserve"> Director</w:t>
                            </w:r>
                            <w:r w:rsidRPr="00A17A9C">
                              <w:rPr>
                                <w:color w:val="002F80" w:themeColor="text2"/>
                                <w:sz w:val="22"/>
                                <w:szCs w:val="22"/>
                              </w:rPr>
                              <w:t>: (xxx) xxx-xxxx</w:t>
                            </w:r>
                          </w:p>
                          <w:p w14:paraId="1F240329" w14:textId="77777777" w:rsidR="005F64EB" w:rsidRPr="00A17A9C" w:rsidRDefault="005F64EB" w:rsidP="00696BFA">
                            <w:pPr>
                              <w:pStyle w:val="Bullet1"/>
                              <w:ind w:left="360" w:hanging="270"/>
                              <w:rPr>
                                <w:color w:val="002F80" w:themeColor="text2"/>
                                <w:sz w:val="22"/>
                                <w:szCs w:val="22"/>
                              </w:rPr>
                            </w:pPr>
                            <w:r w:rsidRPr="00A17A9C">
                              <w:rPr>
                                <w:color w:val="002F80" w:themeColor="text2"/>
                                <w:sz w:val="22"/>
                                <w:szCs w:val="22"/>
                              </w:rPr>
                              <w:t>Public Information Officer: (xxx) xxx-xxxx</w:t>
                            </w:r>
                          </w:p>
                          <w:p w14:paraId="439A0D31" w14:textId="77777777" w:rsidR="005F64EB" w:rsidRPr="00A17A9C" w:rsidRDefault="005F64EB" w:rsidP="00696BFA">
                            <w:pPr>
                              <w:pStyle w:val="Bullet1"/>
                              <w:ind w:left="360" w:hanging="270"/>
                              <w:rPr>
                                <w:color w:val="002F80" w:themeColor="text2"/>
                                <w:sz w:val="22"/>
                                <w:szCs w:val="22"/>
                              </w:rPr>
                            </w:pPr>
                            <w:r w:rsidRPr="00A17A9C">
                              <w:rPr>
                                <w:color w:val="002F80" w:themeColor="text2"/>
                                <w:sz w:val="22"/>
                                <w:szCs w:val="22"/>
                              </w:rPr>
                              <w:t>Joint I</w:t>
                            </w:r>
                            <w:r w:rsidR="0014278B" w:rsidRPr="00A17A9C">
                              <w:rPr>
                                <w:color w:val="002F80" w:themeColor="text2"/>
                                <w:sz w:val="22"/>
                                <w:szCs w:val="22"/>
                              </w:rPr>
                              <w:t>nformation Center: (xxx) xxx-xxxx</w:t>
                            </w:r>
                          </w:p>
                          <w:p w14:paraId="07F8EDB7" w14:textId="77777777" w:rsidR="005F64EB" w:rsidRDefault="005F64EB"/>
                        </w:txbxContent>
                      </wps:txbx>
                      <wps:bodyPr rot="0" spcFirstLastPara="0" vertOverflow="overflow" horzOverflow="overflow" vert="horz" wrap="square" lIns="91440" tIns="91440" rIns="91440" bIns="91440" numCol="1" spcCol="0" rtlCol="0" fromWordArt="0" anchor="t" anchorCtr="0" forceAA="0" upright="1" compatLnSpc="1">
                        <a:prstTxWarp prst="textNoShape">
                          <a:avLst/>
                        </a:prstTxWarp>
                        <a:noAutofit/>
                      </wps:bodyPr>
                    </wps:wsp>
                  </a:graphicData>
                </a:graphic>
              </wp:inline>
            </w:drawing>
          </mc:Choice>
          <mc:Fallback>
            <w:pict>
              <v:shape w14:anchorId="0FAF8D5A" id="Text Box 24" o:spid="_x0000_s1029" type="#_x0000_t202" style="width:233.4pt;height:10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" fillcolor="#efeff0" strokecolor="#002f80" strokeweight="3pt">
                <v:textbox inset=",7.2pt,,7.2pt">
                  <w:txbxContent>
                    <w:p w14:paraId="11F5DC71" w14:textId="54D9FBD5" w:rsidR="005F64EB" w:rsidRPr="00A17A9C" w:rsidRDefault="0014278B" w:rsidP="00696BFA">
                      <w:pPr>
                        <w:pStyle w:val="Bullet1"/>
                        <w:ind w:left="360" w:hanging="270"/>
                        <w:rPr>
                          <w:color w:val="002F80" w:themeColor="text2"/>
                          <w:sz w:val="22"/>
                          <w:szCs w:val="22"/>
                        </w:rPr>
                      </w:pPr>
                      <w:r w:rsidRPr="00A17A9C">
                        <w:rPr>
                          <w:color w:val="002F80" w:themeColor="text2"/>
                          <w:sz w:val="22"/>
                          <w:szCs w:val="22"/>
                        </w:rPr>
                        <w:t>E</w:t>
                      </w:r>
                      <w:r w:rsidR="00BA6C77" w:rsidRPr="00A17A9C">
                        <w:rPr>
                          <w:color w:val="002F80" w:themeColor="text2"/>
                          <w:sz w:val="22"/>
                          <w:szCs w:val="22"/>
                        </w:rPr>
                        <w:t xml:space="preserve">mergency </w:t>
                      </w:r>
                      <w:r w:rsidRPr="00A17A9C">
                        <w:rPr>
                          <w:color w:val="002F80" w:themeColor="text2"/>
                          <w:sz w:val="22"/>
                          <w:szCs w:val="22"/>
                        </w:rPr>
                        <w:t>O</w:t>
                      </w:r>
                      <w:r w:rsidR="009233B2" w:rsidRPr="00A17A9C">
                        <w:rPr>
                          <w:color w:val="002F80" w:themeColor="text2"/>
                          <w:sz w:val="22"/>
                          <w:szCs w:val="22"/>
                        </w:rPr>
                        <w:t xml:space="preserve">perations </w:t>
                      </w:r>
                      <w:r w:rsidRPr="00A17A9C">
                        <w:rPr>
                          <w:color w:val="002F80" w:themeColor="text2"/>
                          <w:sz w:val="22"/>
                          <w:szCs w:val="22"/>
                        </w:rPr>
                        <w:t>C</w:t>
                      </w:r>
                      <w:r w:rsidR="009233B2" w:rsidRPr="00A17A9C">
                        <w:rPr>
                          <w:color w:val="002F80" w:themeColor="text2"/>
                          <w:sz w:val="22"/>
                          <w:szCs w:val="22"/>
                        </w:rPr>
                        <w:t>enter (EOC)</w:t>
                      </w:r>
                      <w:r w:rsidR="005F64EB" w:rsidRPr="00A17A9C">
                        <w:rPr>
                          <w:color w:val="002F80" w:themeColor="text2"/>
                          <w:sz w:val="22"/>
                          <w:szCs w:val="22"/>
                        </w:rPr>
                        <w:t>: (xxx)</w:t>
                      </w:r>
                      <w:r w:rsidR="00BC1559" w:rsidRPr="00A17A9C">
                        <w:rPr>
                          <w:color w:val="002F80" w:themeColor="text2"/>
                          <w:sz w:val="22"/>
                          <w:szCs w:val="22"/>
                        </w:rPr>
                        <w:t xml:space="preserve"> </w:t>
                      </w:r>
                      <w:r w:rsidR="005F64EB" w:rsidRPr="00A17A9C">
                        <w:rPr>
                          <w:color w:val="002F80" w:themeColor="text2"/>
                          <w:sz w:val="22"/>
                          <w:szCs w:val="22"/>
                        </w:rPr>
                        <w:t>xxx-xxxx</w:t>
                      </w:r>
                    </w:p>
                    <w:p w14:paraId="2016A0D0" w14:textId="6506F89F" w:rsidR="005F64EB" w:rsidRPr="00A17A9C" w:rsidRDefault="005F64EB" w:rsidP="00696BFA">
                      <w:pPr>
                        <w:pStyle w:val="Bullet1"/>
                        <w:ind w:left="360" w:hanging="270"/>
                        <w:rPr>
                          <w:color w:val="002F80" w:themeColor="text2"/>
                          <w:sz w:val="22"/>
                          <w:szCs w:val="22"/>
                        </w:rPr>
                      </w:pPr>
                      <w:r w:rsidRPr="00A17A9C">
                        <w:rPr>
                          <w:color w:val="002F80" w:themeColor="text2"/>
                          <w:sz w:val="22"/>
                          <w:szCs w:val="22"/>
                        </w:rPr>
                        <w:t>EOC</w:t>
                      </w:r>
                      <w:r w:rsidR="0014278B" w:rsidRPr="00A17A9C">
                        <w:rPr>
                          <w:color w:val="002F80" w:themeColor="text2"/>
                          <w:sz w:val="22"/>
                          <w:szCs w:val="22"/>
                        </w:rPr>
                        <w:t xml:space="preserve"> Director</w:t>
                      </w:r>
                      <w:r w:rsidRPr="00A17A9C">
                        <w:rPr>
                          <w:color w:val="002F80" w:themeColor="text2"/>
                          <w:sz w:val="22"/>
                          <w:szCs w:val="22"/>
                        </w:rPr>
                        <w:t>: (xxx) xxx-xxxx</w:t>
                      </w:r>
                    </w:p>
                    <w:p w14:paraId="1F240329" w14:textId="77777777" w:rsidR="005F64EB" w:rsidRPr="00A17A9C" w:rsidRDefault="005F64EB" w:rsidP="00696BFA">
                      <w:pPr>
                        <w:pStyle w:val="Bullet1"/>
                        <w:ind w:left="360" w:hanging="270"/>
                        <w:rPr>
                          <w:color w:val="002F80" w:themeColor="text2"/>
                          <w:sz w:val="22"/>
                          <w:szCs w:val="22"/>
                        </w:rPr>
                      </w:pPr>
                      <w:r w:rsidRPr="00A17A9C">
                        <w:rPr>
                          <w:color w:val="002F80" w:themeColor="text2"/>
                          <w:sz w:val="22"/>
                          <w:szCs w:val="22"/>
                        </w:rPr>
                        <w:t>Public Information Officer: (xxx) xxx-xxxx</w:t>
                      </w:r>
                    </w:p>
                    <w:p w14:paraId="439A0D31" w14:textId="77777777" w:rsidR="005F64EB" w:rsidRPr="00A17A9C" w:rsidRDefault="005F64EB" w:rsidP="00696BFA">
                      <w:pPr>
                        <w:pStyle w:val="Bullet1"/>
                        <w:ind w:left="360" w:hanging="270"/>
                        <w:rPr>
                          <w:color w:val="002F80" w:themeColor="text2"/>
                          <w:sz w:val="22"/>
                          <w:szCs w:val="22"/>
                        </w:rPr>
                      </w:pPr>
                      <w:r w:rsidRPr="00A17A9C">
                        <w:rPr>
                          <w:color w:val="002F80" w:themeColor="text2"/>
                          <w:sz w:val="22"/>
                          <w:szCs w:val="22"/>
                        </w:rPr>
                        <w:t>Joint I</w:t>
                      </w:r>
                      <w:r w:rsidR="0014278B" w:rsidRPr="00A17A9C">
                        <w:rPr>
                          <w:color w:val="002F80" w:themeColor="text2"/>
                          <w:sz w:val="22"/>
                          <w:szCs w:val="22"/>
                        </w:rPr>
                        <w:t>nformation Center: (xxx) xxx-xxxx</w:t>
                      </w:r>
                    </w:p>
                    <w:p w14:paraId="07F8EDB7" w14:textId="77777777" w:rsidR="005F64EB" w:rsidRDefault="005F64EB"/>
                  </w:txbxContent>
                </v:textbox>
                <w10:anchorlock/>
              </v:shape>
            </w:pict>
          </mc:Fallback>
        </mc:AlternateContent>
      </w:r>
    </w:p>
    <w:p w14:paraId="0EF96DBE" w14:textId="77777777" w:rsidR="003F5E1B" w:rsidRDefault="003F5E1B" w:rsidP="00696BFA">
      <w:pPr>
        <w:spacing w:after="0" w:line="259" w:lineRule="auto"/>
        <w:ind w:left="360"/>
        <w:contextualSpacing/>
      </w:pPr>
    </w:p>
    <w:sectPr w:rsidR="003F5E1B" w:rsidSect="008000BA">
      <w:pgSz w:w="12240" w:h="15840" w:code="1"/>
      <w:pgMar w:top="1152" w:right="907" w:bottom="720" w:left="994" w:header="144" w:footer="288" w:gutter="0"/>
      <w:cols w:num="2" w:space="979" w:equalWidth="0">
        <w:col w:w="4752" w:space="979"/>
        <w:col w:w="4608"/>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2EA25F" w14:textId="77777777" w:rsidR="00D65DA3" w:rsidRDefault="00D65DA3" w:rsidP="00CE7B2E">
      <w:r>
        <w:separator/>
      </w:r>
    </w:p>
  </w:endnote>
  <w:endnote w:type="continuationSeparator" w:id="0">
    <w:p w14:paraId="26CBDCA2" w14:textId="77777777" w:rsidR="00D65DA3" w:rsidRDefault="00D65DA3" w:rsidP="00CE7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Joanna MT">
    <w:altName w:val="Modern No. 20"/>
    <w:charset w:val="00"/>
    <w:family w:val="roman"/>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E0C06" w14:textId="77777777" w:rsidR="004176CD" w:rsidRPr="00087BC3" w:rsidRDefault="004176CD" w:rsidP="00445D44">
    <w:pPr>
      <w:tabs>
        <w:tab w:val="left" w:pos="7740"/>
      </w:tabs>
      <w:spacing w:before="240"/>
      <w:jc w:val="center"/>
      <w:rPr>
        <w:rFonts w:ascii="Arial Narrow" w:hAnsi="Arial Narrow"/>
        <w:color w:val="5F5F5F"/>
        <w:sz w:val="18"/>
        <w:szCs w:val="18"/>
      </w:rPr>
    </w:pPr>
    <w:r>
      <w:rPr>
        <w:rFonts w:ascii="Franklin Gothic Demi" w:hAnsi="Franklin Gothic Demi"/>
        <w:noProof/>
        <w:color w:val="002F80" w:themeColor="text2"/>
        <w:sz w:val="28"/>
        <w:szCs w:val="28"/>
      </w:rPr>
      <mc:AlternateContent>
        <mc:Choice Requires="wps">
          <w:drawing>
            <wp:inline distT="0" distB="0" distL="0" distR="0" wp14:anchorId="73F13740" wp14:editId="07E185DE">
              <wp:extent cx="6666230" cy="0"/>
              <wp:effectExtent l="0" t="0" r="20320" b="19050"/>
              <wp:docPr id="1" name="AutoShape 13" descr="Decorative gray line" title="Decorative gray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6230" cy="0"/>
                      </a:xfrm>
                      <a:prstGeom prst="straightConnector1">
                        <a:avLst/>
                      </a:prstGeom>
                      <a:noFill/>
                      <a:ln w="15875">
                        <a:solidFill>
                          <a:srgbClr val="B0B1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E0C974C" id="_x0000_t32" coordsize="21600,21600" o:spt="32" o:oned="t" path="m,l21600,21600e" filled="f">
              <v:path arrowok="t" fillok="f" o:connecttype="none"/>
              <o:lock v:ext="edit" shapetype="t"/>
            </v:shapetype>
            <v:shape id="AutoShape 13" o:spid="_x0000_s1026" type="#_x0000_t32" alt="Title: Decorative gray line - Description: Decorative gray line" style="width:524.9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" strokecolor="#b0b1b3" strokeweight="1.25pt">
              <w10:anchorlock/>
            </v:shape>
          </w:pict>
        </mc:Fallback>
      </mc:AlternateContent>
    </w:r>
    <w:r w:rsidR="00146150" w:rsidRPr="00445D44">
      <w:rPr>
        <w:rFonts w:ascii="Franklin Gothic Demi" w:hAnsi="Franklin Gothic Demi"/>
        <w:noProof/>
        <w:color w:val="002F80" w:themeColor="text2"/>
        <w:sz w:val="28"/>
        <w:szCs w:val="28"/>
      </w:rPr>
      <w:t xml:space="preserve"> </w:t>
    </w:r>
  </w:p>
  <w:p w14:paraId="7F8FF966" w14:textId="77777777" w:rsidR="003C3E3A" w:rsidRDefault="00146150" w:rsidP="00146150">
    <w:pPr>
      <w:pStyle w:val="footertext"/>
      <w:jc w:val="right"/>
      <w:rPr>
        <w:rFonts w:ascii="Times New Roman" w:hAnsi="Times New Roman"/>
        <w:i/>
        <w:color w:val="363636" w:themeColor="accent3"/>
        <w:sz w:val="20"/>
        <w:szCs w:val="20"/>
      </w:rPr>
    </w:pPr>
    <w:r w:rsidRPr="00F27316">
      <w:rPr>
        <w:color w:val="C00000"/>
      </w:rPr>
      <w:t>[Insert Organizational Logo]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C854E" w14:textId="77777777" w:rsidR="004176CD" w:rsidRPr="00087BC3" w:rsidRDefault="004176CD" w:rsidP="00445D44">
    <w:pPr>
      <w:tabs>
        <w:tab w:val="left" w:pos="7740"/>
      </w:tabs>
      <w:spacing w:before="240"/>
      <w:ind w:left="2700" w:hanging="2700"/>
      <w:rPr>
        <w:rFonts w:ascii="Arial Narrow" w:hAnsi="Arial Narrow"/>
        <w:color w:val="5F5F5F"/>
        <w:sz w:val="18"/>
        <w:szCs w:val="18"/>
      </w:rPr>
    </w:pPr>
    <w:r>
      <w:rPr>
        <w:rFonts w:ascii="Franklin Gothic Demi" w:hAnsi="Franklin Gothic Demi"/>
        <w:noProof/>
        <w:color w:val="002F80" w:themeColor="text2"/>
        <w:sz w:val="28"/>
        <w:szCs w:val="28"/>
      </w:rPr>
      <mc:AlternateContent>
        <mc:Choice Requires="wps">
          <w:drawing>
            <wp:inline distT="0" distB="0" distL="0" distR="0" wp14:anchorId="21CD7FD8" wp14:editId="63AE455A">
              <wp:extent cx="6666230" cy="0"/>
              <wp:effectExtent l="0" t="0" r="20320" b="19050"/>
              <wp:docPr id="11" name="AutoShape 13" descr="Decorative Gray Line" title="Decorative Gray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6230" cy="0"/>
                      </a:xfrm>
                      <a:prstGeom prst="straightConnector1">
                        <a:avLst/>
                      </a:prstGeom>
                      <a:noFill/>
                      <a:ln w="15875">
                        <a:solidFill>
                          <a:srgbClr val="B0B1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627B6AB" id="_x0000_t32" coordsize="21600,21600" o:spt="32" o:oned="t" path="m,l21600,21600e" filled="f">
              <v:path arrowok="t" fillok="f" o:connecttype="none"/>
              <o:lock v:ext="edit" shapetype="t"/>
            </v:shapetype>
            <v:shape id="AutoShape 13" o:spid="_x0000_s1026" type="#_x0000_t32" alt="Title: Decorative Gray Line - Description: Decorative Gray Line" style="width:524.9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" strokecolor="#b0b1b3" strokeweight="1.25pt">
              <w10:anchorlock/>
            </v:shape>
          </w:pict>
        </mc:Fallback>
      </mc:AlternateContent>
    </w:r>
  </w:p>
  <w:p w14:paraId="7232D2DB" w14:textId="77777777" w:rsidR="004176CD" w:rsidRPr="00E26201" w:rsidRDefault="00146150" w:rsidP="00146150">
    <w:pPr>
      <w:pStyle w:val="footertext"/>
      <w:jc w:val="right"/>
      <w:rPr>
        <w:rFonts w:ascii="Times New Roman" w:hAnsi="Times New Roman"/>
        <w:i/>
        <w:color w:val="363636" w:themeColor="accent3"/>
        <w:sz w:val="20"/>
        <w:szCs w:val="20"/>
      </w:rPr>
    </w:pPr>
    <w:r w:rsidRPr="00F27316">
      <w:rPr>
        <w:color w:val="C00000"/>
      </w:rPr>
      <w:t>[Insert Organizational Logo]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AE9EA7" w14:textId="77777777" w:rsidR="00D65DA3" w:rsidRDefault="00D65DA3" w:rsidP="00CE7B2E">
      <w:r>
        <w:separator/>
      </w:r>
    </w:p>
  </w:footnote>
  <w:footnote w:type="continuationSeparator" w:id="0">
    <w:p w14:paraId="3192958A" w14:textId="77777777" w:rsidR="00D65DA3" w:rsidRDefault="00D65DA3" w:rsidP="00CE7B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D7C2C" w14:textId="77777777" w:rsidR="004176CD" w:rsidRDefault="004176CD" w:rsidP="00696BFA">
    <w:pPr>
      <w:pStyle w:val="Header"/>
      <w:ind w:left="-360"/>
    </w:pPr>
    <w:r>
      <w:rPr>
        <w:noProof/>
      </w:rPr>
      <mc:AlternateContent>
        <mc:Choice Requires="wpg">
          <w:drawing>
            <wp:inline distT="0" distB="0" distL="0" distR="0" wp14:anchorId="2069C4D8" wp14:editId="081AE5F8">
              <wp:extent cx="7236822" cy="895367"/>
              <wp:effectExtent l="0" t="0" r="2540" b="0"/>
              <wp:docPr id="10" name="Group 10" descr="Federal Emergency Management Agency" title="Federal Emergency Management Agency"/>
              <wp:cNvGraphicFramePr/>
              <a:graphic xmlns:a="http://schemas.openxmlformats.org/drawingml/2006/main">
                <a:graphicData uri="http://schemas.microsoft.com/office/word/2010/wordprocessingGroup">
                  <wpg:wgp>
                    <wpg:cNvGrpSpPr/>
                    <wpg:grpSpPr>
                      <a:xfrm>
                        <a:off x="0" y="0"/>
                        <a:ext cx="7236822" cy="895367"/>
                        <a:chOff x="167299" y="0"/>
                        <a:chExt cx="7289903" cy="651379"/>
                      </a:xfrm>
                    </wpg:grpSpPr>
                    <wps:wsp>
                      <wps:cNvPr id="5" name="Straight Connector 5" descr="Decorative Gray Line" title="Decorative Gray Line"/>
                      <wps:cNvCnPr/>
                      <wps:spPr>
                        <a:xfrm>
                          <a:off x="283625" y="406400"/>
                          <a:ext cx="7123015" cy="38100"/>
                        </a:xfrm>
                        <a:prstGeom prst="line">
                          <a:avLst/>
                        </a:prstGeom>
                        <a:noFill/>
                        <a:ln w="28575" cap="flat" cmpd="sng" algn="ctr">
                          <a:solidFill>
                            <a:srgbClr val="B0B1B3">
                              <a:lumMod val="20000"/>
                              <a:lumOff val="80000"/>
                            </a:srgbClr>
                          </a:solidFill>
                          <a:prstDash val="solid"/>
                        </a:ln>
                        <a:effectLst/>
                      </wps:spPr>
                      <wps:bodyPr/>
                    </wps:wsp>
                    <wps:wsp>
                      <wps:cNvPr id="7" name="Rectangle 7" descr="Decorative Red Line" title="Decorative Red Line"/>
                      <wps:cNvSpPr/>
                      <wps:spPr>
                        <a:xfrm>
                          <a:off x="167299" y="444127"/>
                          <a:ext cx="7289545" cy="207252"/>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8329C8" w14:textId="23E18F58" w:rsidR="006F1456" w:rsidRPr="006F1456" w:rsidRDefault="00EB367C" w:rsidP="00A17A9C">
                            <w:pPr>
                              <w:spacing w:after="0" w:line="240" w:lineRule="auto"/>
                              <w:ind w:left="-270" w:firstLine="270"/>
                              <w:jc w:val="center"/>
                              <w:rPr>
                                <w:rFonts w:ascii="Franklin Gothic Demi" w:hAnsi="Franklin Gothic Demi"/>
                                <w:color w:val="FFFFFF"/>
                                <w:sz w:val="28"/>
                                <w:szCs w:val="28"/>
                              </w:rPr>
                            </w:pPr>
                            <w:r>
                              <w:rPr>
                                <w:rFonts w:ascii="Franklin Gothic Demi" w:hAnsi="Franklin Gothic Demi"/>
                                <w:color w:val="FFFFFF"/>
                                <w:sz w:val="28"/>
                                <w:szCs w:val="28"/>
                              </w:rPr>
                              <w:t>Elected Official/Sen</w:t>
                            </w:r>
                            <w:r w:rsidR="006F1456">
                              <w:rPr>
                                <w:rFonts w:ascii="Franklin Gothic Demi" w:hAnsi="Franklin Gothic Demi"/>
                                <w:color w:val="FFFFFF"/>
                                <w:sz w:val="28"/>
                                <w:szCs w:val="28"/>
                              </w:rPr>
                              <w:t>ior Executive</w:t>
                            </w:r>
                            <w:bookmarkStart w:id="0" w:name="_Hlk1746576"/>
                            <w:r w:rsidR="00724C50">
                              <w:rPr>
                                <w:rFonts w:ascii="Franklin Gothic Demi" w:hAnsi="Franklin Gothic Demi"/>
                                <w:color w:val="FFFFFF"/>
                                <w:sz w:val="28"/>
                                <w:szCs w:val="28"/>
                              </w:rPr>
                              <w:t xml:space="preserve"> </w:t>
                            </w:r>
                            <w:bookmarkEnd w:id="0"/>
                            <w:r w:rsidR="006F1456" w:rsidRPr="006F1456">
                              <w:rPr>
                                <w:rFonts w:ascii="Franklin Gothic Demi" w:hAnsi="Franklin Gothic Demi"/>
                                <w:color w:val="FFFFFF"/>
                                <w:sz w:val="28"/>
                                <w:szCs w:val="28"/>
                              </w:rPr>
                              <w:t>Quick Reference Guide</w:t>
                            </w:r>
                          </w:p>
                          <w:p w14:paraId="05E69901" w14:textId="77777777" w:rsidR="006F1456" w:rsidRDefault="006F1456" w:rsidP="00EB367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descr="Federal Emergency Management Header"/>
                      <wps:cNvSpPr/>
                      <wps:spPr>
                        <a:xfrm>
                          <a:off x="167299" y="0"/>
                          <a:ext cx="7289903" cy="406400"/>
                        </a:xfrm>
                        <a:prstGeom prst="rect">
                          <a:avLst/>
                        </a:prstGeom>
                        <a:solidFill>
                          <a:srgbClr val="002F80"/>
                        </a:solidFill>
                        <a:ln w="25400" cap="flat" cmpd="sng" algn="ctr">
                          <a:noFill/>
                          <a:prstDash val="solid"/>
                        </a:ln>
                        <a:effectLst/>
                      </wps:spPr>
                      <wps:txbx>
                        <w:txbxContent>
                          <w:p w14:paraId="5E420916" w14:textId="77777777" w:rsidR="006F1456" w:rsidRPr="006F1456" w:rsidRDefault="006F1456" w:rsidP="00A17A9C">
                            <w:pPr>
                              <w:spacing w:after="0" w:line="240" w:lineRule="auto"/>
                              <w:ind w:left="-720" w:firstLine="540"/>
                              <w:contextualSpacing/>
                              <w:jc w:val="center"/>
                              <w:rPr>
                                <w:color w:val="FFFFFF"/>
                                <w:sz w:val="64"/>
                                <w:szCs w:val="64"/>
                              </w:rPr>
                            </w:pPr>
                            <w:r w:rsidRPr="006F1456">
                              <w:rPr>
                                <w:color w:val="FFFFFF"/>
                                <w:sz w:val="64"/>
                                <w:szCs w:val="64"/>
                              </w:rPr>
                              <w:t>Reference Guide</w:t>
                            </w:r>
                          </w:p>
                          <w:p w14:paraId="266386B5" w14:textId="77777777" w:rsidR="004176CD" w:rsidRPr="00E26201" w:rsidRDefault="004176CD" w:rsidP="00E26201">
                            <w:pPr>
                              <w:pStyle w:val="TopHeading"/>
                              <w:jc w:val="left"/>
                              <w:rPr>
                                <w:sz w:val="28"/>
                                <w:szCs w:val="28"/>
                              </w:rPr>
                            </w:pPr>
                          </w:p>
                        </w:txbxContent>
                      </wps:txbx>
                      <wps:bodyPr rot="0" spcFirstLastPara="0" vertOverflow="overflow" horzOverflow="overflow" vert="horz" wrap="square" lIns="228600" tIns="45720" rIns="228600" bIns="45720" numCol="1" spcCol="0" rtlCol="0" fromWordArt="0" anchor="ctr" anchorCtr="0" forceAA="0" compatLnSpc="1">
                        <a:prstTxWarp prst="textNoShape">
                          <a:avLst/>
                        </a:prstTxWarp>
                        <a:noAutofit/>
                      </wps:bodyPr>
                    </wps:wsp>
                  </wpg:wgp>
                </a:graphicData>
              </a:graphic>
            </wp:inline>
          </w:drawing>
        </mc:Choice>
        <mc:Fallback>
          <w:pict>
            <v:group w14:anchorId="2069C4D8" id="Group 10" o:spid="_x0000_s1030" alt="Title: Federal Emergency Management Agency - Description: Federal Emergency Management Agency" style="width:569.85pt;height:70.5pt;mso-position-horizontal-relative:char;mso-position-vertical-relative:line" coordorigin="1672" coordsize="72899,6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">
              <v:line id="Straight Connector 5" o:spid="_x0000_s1031" alt="Decorative Gray Line" style="position:absolute;visibility:visible;mso-wrap-style:square" from="2836,4064" to="74066,4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" strokecolor="#efeff0" strokeweight="2.25pt"/>
              <v:rect id="Rectangle 7" o:spid="_x0000_s1032" alt="Decorative Red Line" style="position:absolute;left:1672;top:4441;width:72896;height:20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" fillcolor="#a50021 [3207]" stroked="f" strokeweight="2pt">
                <v:textbox>
                  <w:txbxContent>
                    <w:p w14:paraId="1F8329C8" w14:textId="23E18F58" w:rsidR="006F1456" w:rsidRPr="006F1456" w:rsidRDefault="00EB367C" w:rsidP="00A17A9C">
                      <w:pPr>
                        <w:spacing w:after="0" w:line="240" w:lineRule="auto"/>
                        <w:ind w:left="-270" w:firstLine="270"/>
                        <w:jc w:val="center"/>
                        <w:rPr>
                          <w:rFonts w:ascii="Franklin Gothic Demi" w:hAnsi="Franklin Gothic Demi"/>
                          <w:color w:val="FFFFFF"/>
                          <w:sz w:val="28"/>
                          <w:szCs w:val="28"/>
                        </w:rPr>
                      </w:pPr>
                      <w:r>
                        <w:rPr>
                          <w:rFonts w:ascii="Franklin Gothic Demi" w:hAnsi="Franklin Gothic Demi"/>
                          <w:color w:val="FFFFFF"/>
                          <w:sz w:val="28"/>
                          <w:szCs w:val="28"/>
                        </w:rPr>
                        <w:t>Elected Official/Sen</w:t>
                      </w:r>
                      <w:r w:rsidR="006F1456">
                        <w:rPr>
                          <w:rFonts w:ascii="Franklin Gothic Demi" w:hAnsi="Franklin Gothic Demi"/>
                          <w:color w:val="FFFFFF"/>
                          <w:sz w:val="28"/>
                          <w:szCs w:val="28"/>
                        </w:rPr>
                        <w:t>ior Executive</w:t>
                      </w:r>
                      <w:bookmarkStart w:id="1" w:name="_Hlk1746576"/>
                      <w:r w:rsidR="00724C50">
                        <w:rPr>
                          <w:rFonts w:ascii="Franklin Gothic Demi" w:hAnsi="Franklin Gothic Demi"/>
                          <w:color w:val="FFFFFF"/>
                          <w:sz w:val="28"/>
                          <w:szCs w:val="28"/>
                        </w:rPr>
                        <w:t xml:space="preserve"> </w:t>
                      </w:r>
                      <w:bookmarkEnd w:id="1"/>
                      <w:r w:rsidR="006F1456" w:rsidRPr="006F1456">
                        <w:rPr>
                          <w:rFonts w:ascii="Franklin Gothic Demi" w:hAnsi="Franklin Gothic Demi"/>
                          <w:color w:val="FFFFFF"/>
                          <w:sz w:val="28"/>
                          <w:szCs w:val="28"/>
                        </w:rPr>
                        <w:t>Quick Reference Guide</w:t>
                      </w:r>
                    </w:p>
                    <w:p w14:paraId="05E69901" w14:textId="77777777" w:rsidR="006F1456" w:rsidRDefault="006F1456" w:rsidP="00EB367C">
                      <w:pPr>
                        <w:jc w:val="center"/>
                      </w:pPr>
                    </w:p>
                  </w:txbxContent>
                </v:textbox>
              </v:rect>
              <v:rect id="Rectangle 4" o:spid="_x0000_s1033" alt="Federal Emergency Management Header" style="position:absolute;left:1672;width:72900;height:40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" fillcolor="#002f80" stroked="f" strokeweight="2pt">
                <v:textbox inset="18pt,,18pt">
                  <w:txbxContent>
                    <w:p w14:paraId="5E420916" w14:textId="77777777" w:rsidR="006F1456" w:rsidRPr="006F1456" w:rsidRDefault="006F1456" w:rsidP="00A17A9C">
                      <w:pPr>
                        <w:spacing w:after="0" w:line="240" w:lineRule="auto"/>
                        <w:ind w:left="-720" w:firstLine="540"/>
                        <w:contextualSpacing/>
                        <w:jc w:val="center"/>
                        <w:rPr>
                          <w:color w:val="FFFFFF"/>
                          <w:sz w:val="64"/>
                          <w:szCs w:val="64"/>
                        </w:rPr>
                      </w:pPr>
                      <w:r w:rsidRPr="006F1456">
                        <w:rPr>
                          <w:color w:val="FFFFFF"/>
                          <w:sz w:val="64"/>
                          <w:szCs w:val="64"/>
                        </w:rPr>
                        <w:t>Reference Guide</w:t>
                      </w:r>
                    </w:p>
                    <w:p w14:paraId="266386B5" w14:textId="77777777" w:rsidR="004176CD" w:rsidRPr="00E26201" w:rsidRDefault="004176CD" w:rsidP="00E26201">
                      <w:pPr>
                        <w:pStyle w:val="TopHeading"/>
                        <w:jc w:val="left"/>
                        <w:rPr>
                          <w:sz w:val="28"/>
                          <w:szCs w:val="28"/>
                        </w:rPr>
                      </w:pPr>
                    </w:p>
                  </w:txbxContent>
                </v:textbox>
              </v:rect>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22450" w14:textId="77777777" w:rsidR="004176CD" w:rsidRPr="00E26201" w:rsidRDefault="00787625" w:rsidP="00CD7DE3">
    <w:pPr>
      <w:pStyle w:val="Header"/>
      <w:ind w:left="-630"/>
      <w:rPr>
        <w:sz w:val="32"/>
        <w:szCs w:val="32"/>
      </w:rPr>
    </w:pPr>
    <w:r>
      <w:rPr>
        <w:noProof/>
        <w:sz w:val="32"/>
        <w:szCs w:val="32"/>
      </w:rPr>
      <mc:AlternateContent>
        <mc:Choice Requires="wpg">
          <w:drawing>
            <wp:inline distT="0" distB="0" distL="0" distR="0" wp14:anchorId="71D9539D" wp14:editId="39699031">
              <wp:extent cx="7324724" cy="1123955"/>
              <wp:effectExtent l="0" t="0" r="29210" b="0"/>
              <wp:docPr id="15" name="Group 15" descr="Reference Guide for Department Heads with the Department of Homeland Security - FEMA Seal"/>
              <wp:cNvGraphicFramePr/>
              <a:graphic xmlns:a="http://schemas.openxmlformats.org/drawingml/2006/main">
                <a:graphicData uri="http://schemas.microsoft.com/office/word/2010/wordprocessingGroup">
                  <wpg:wgp>
                    <wpg:cNvGrpSpPr/>
                    <wpg:grpSpPr>
                      <a:xfrm>
                        <a:off x="0" y="0"/>
                        <a:ext cx="7324724" cy="1123955"/>
                        <a:chOff x="-41844" y="772031"/>
                        <a:chExt cx="7425953" cy="571072"/>
                      </a:xfrm>
                    </wpg:grpSpPr>
                    <wps:wsp>
                      <wps:cNvPr id="3" name="Rectangle 3" descr="Reference Guide with the Department of Homeland Security--Federal  Emergency Management Agency Seal" title="Reference Guide"/>
                      <wps:cNvSpPr/>
                      <wps:spPr>
                        <a:xfrm>
                          <a:off x="-32188" y="772031"/>
                          <a:ext cx="7416297" cy="403219"/>
                        </a:xfrm>
                        <a:prstGeom prst="rect">
                          <a:avLst/>
                        </a:prstGeom>
                        <a:solidFill>
                          <a:srgbClr val="002F80"/>
                        </a:solidFill>
                        <a:ln w="25400" cap="flat" cmpd="sng" algn="ctr">
                          <a:noFill/>
                          <a:prstDash val="solid"/>
                        </a:ln>
                        <a:effectLst/>
                      </wps:spPr>
                      <wps:txbx>
                        <w:txbxContent>
                          <w:p w14:paraId="7BFF8E6F" w14:textId="77777777" w:rsidR="004176CD" w:rsidRPr="00AD4770" w:rsidRDefault="00AD101E" w:rsidP="00FC54B5">
                            <w:pPr>
                              <w:pStyle w:val="TopHeading"/>
                              <w:jc w:val="center"/>
                              <w:rPr>
                                <w:sz w:val="64"/>
                                <w:szCs w:val="64"/>
                              </w:rPr>
                            </w:pPr>
                            <w:r>
                              <w:rPr>
                                <w:sz w:val="64"/>
                                <w:szCs w:val="64"/>
                              </w:rPr>
                              <w:t>Reference Guide</w:t>
                            </w:r>
                          </w:p>
                        </w:txbxContent>
                      </wps:txbx>
                      <wps:bodyPr rot="0" spcFirstLastPara="0" vertOverflow="overflow" horzOverflow="overflow" vert="horz" wrap="square" lIns="228600" tIns="45720" rIns="228600" bIns="45720" numCol="1" spcCol="0" rtlCol="0" fromWordArt="0" anchor="ctr" anchorCtr="0" forceAA="0" compatLnSpc="1">
                        <a:prstTxWarp prst="textNoShape">
                          <a:avLst/>
                        </a:prstTxWarp>
                        <a:noAutofit/>
                      </wps:bodyPr>
                    </wps:wsp>
                    <wpg:grpSp>
                      <wpg:cNvPr id="12" name="Group 12" descr="Insert Title Here Information Sheet" title="Insert Title Here Information Sheet"/>
                      <wpg:cNvGrpSpPr/>
                      <wpg:grpSpPr>
                        <a:xfrm>
                          <a:off x="-41844" y="1160851"/>
                          <a:ext cx="7425953" cy="182252"/>
                          <a:chOff x="-41844" y="1162685"/>
                          <a:chExt cx="7425953" cy="182540"/>
                        </a:xfrm>
                      </wpg:grpSpPr>
                      <wps:wsp>
                        <wps:cNvPr id="8" name="Straight Connector 8" descr="Decorative Gray Line" title="Decorative Gray Line"/>
                        <wps:cNvCnPr/>
                        <wps:spPr>
                          <a:xfrm>
                            <a:off x="-32189" y="1162685"/>
                            <a:ext cx="7415015" cy="4809"/>
                          </a:xfrm>
                          <a:prstGeom prst="line">
                            <a:avLst/>
                          </a:prstGeom>
                          <a:noFill/>
                          <a:ln w="50800" cap="flat" cmpd="sng" algn="ctr">
                            <a:solidFill>
                              <a:srgbClr val="B0B1B3">
                                <a:lumMod val="20000"/>
                                <a:lumOff val="80000"/>
                              </a:srgbClr>
                            </a:solidFill>
                            <a:prstDash val="solid"/>
                          </a:ln>
                          <a:effectLst/>
                        </wps:spPr>
                        <wps:bodyPr/>
                      </wps:wsp>
                      <wps:wsp>
                        <wps:cNvPr id="9" name="Rectangle 9" descr="Department Head Quick Reference Guide" title="Reference Guide"/>
                        <wps:cNvSpPr/>
                        <wps:spPr>
                          <a:xfrm>
                            <a:off x="-41844" y="1177108"/>
                            <a:ext cx="7425953" cy="168117"/>
                          </a:xfrm>
                          <a:prstGeom prst="rect">
                            <a:avLst/>
                          </a:prstGeom>
                          <a:solidFill>
                            <a:srgbClr val="A50021"/>
                          </a:solidFill>
                          <a:ln w="25400" cap="flat" cmpd="sng" algn="ctr">
                            <a:noFill/>
                            <a:prstDash val="solid"/>
                          </a:ln>
                          <a:effectLst/>
                        </wps:spPr>
                        <wps:txbx>
                          <w:txbxContent>
                            <w:p w14:paraId="56532EDC" w14:textId="4DC18264" w:rsidR="004176CD" w:rsidRDefault="00D90105" w:rsidP="00FC54B5">
                              <w:pPr>
                                <w:pStyle w:val="Title"/>
                              </w:pPr>
                              <w:r>
                                <w:t xml:space="preserve">Elected Official/Senior Executive </w:t>
                              </w:r>
                              <w:r w:rsidR="00AD101E">
                                <w:t>Quick Reference Guid</w:t>
                              </w:r>
                              <w:r w:rsidR="00975BB8">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71D9539D" id="Group 15" o:spid="_x0000_s1034" alt="Reference Guide for Department Heads with the Department of Homeland Security - FEMA Seal" style="width:576.75pt;height:88.5pt;mso-position-horizontal-relative:char;mso-position-vertical-relative:line" coordorigin="-418,7720" coordsize="74259,5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">
              <v:rect id="Rectangle 3" o:spid="_x0000_s1035" alt="Reference Guide with the Department of Homeland Security--Federal  Emergency Management Agency Seal" style="position:absolute;left:-321;top:7720;width:74162;height:4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" fillcolor="#002f80" stroked="f" strokeweight="2pt">
                <v:textbox inset="18pt,,18pt">
                  <w:txbxContent>
                    <w:p w14:paraId="7BFF8E6F" w14:textId="77777777" w:rsidR="004176CD" w:rsidRPr="00AD4770" w:rsidRDefault="00AD101E" w:rsidP="00FC54B5">
                      <w:pPr>
                        <w:pStyle w:val="TopHeading"/>
                        <w:jc w:val="center"/>
                        <w:rPr>
                          <w:sz w:val="64"/>
                          <w:szCs w:val="64"/>
                        </w:rPr>
                      </w:pPr>
                      <w:r>
                        <w:rPr>
                          <w:sz w:val="64"/>
                          <w:szCs w:val="64"/>
                        </w:rPr>
                        <w:t>Reference Guide</w:t>
                      </w:r>
                    </w:p>
                  </w:txbxContent>
                </v:textbox>
              </v:rect>
              <v:group id="Group 12" o:spid="_x0000_s1036" alt="Insert Title Here Information Sheet" style="position:absolute;left:-418;top:11608;width:74259;height:1823" coordorigin="-418,11626" coordsize="74259,1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line id="Straight Connector 8" o:spid="_x0000_s1037" alt="Decorative Gray Line" style="position:absolute;visibility:visible;mso-wrap-style:square" from="-321,11626" to="73828,11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" strokecolor="#efeff0" strokeweight="4pt"/>
                <v:rect id="Rectangle 9" o:spid="_x0000_s1038" alt="Department Head Quick Reference Guide" style="position:absolute;left:-418;top:11771;width:74259;height:16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" fillcolor="#a50021" stroked="f" strokeweight="2pt">
                  <v:textbox>
                    <w:txbxContent>
                      <w:p w14:paraId="56532EDC" w14:textId="4DC18264" w:rsidR="004176CD" w:rsidRDefault="00D90105" w:rsidP="00FC54B5">
                        <w:pPr>
                          <w:pStyle w:val="Title"/>
                        </w:pPr>
                        <w:r>
                          <w:t xml:space="preserve">Elected Official/Senior Executive </w:t>
                        </w:r>
                        <w:r w:rsidR="00AD101E">
                          <w:t>Quick Reference Guid</w:t>
                        </w:r>
                        <w:r w:rsidR="00975BB8">
                          <w:t>e</w:t>
                        </w:r>
                      </w:p>
                    </w:txbxContent>
                  </v:textbox>
                </v:rect>
              </v:group>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42287"/>
    <w:multiLevelType w:val="hybridMultilevel"/>
    <w:tmpl w:val="AE6E4CB2"/>
    <w:lvl w:ilvl="0" w:tplc="0472CE66">
      <w:start w:val="1"/>
      <w:numFmt w:val="decimal"/>
      <w:pStyle w:val="Number1"/>
      <w:lvlText w:val="%1."/>
      <w:lvlJc w:val="left"/>
      <w:pPr>
        <w:ind w:left="720" w:hanging="360"/>
      </w:pPr>
    </w:lvl>
    <w:lvl w:ilvl="1" w:tplc="D2B060DC">
      <w:start w:val="1"/>
      <w:numFmt w:val="lowerLetter"/>
      <w:pStyle w:val="Number2"/>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042DE"/>
    <w:multiLevelType w:val="hybridMultilevel"/>
    <w:tmpl w:val="F97226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F71034"/>
    <w:multiLevelType w:val="hybridMultilevel"/>
    <w:tmpl w:val="8B38716A"/>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3" w15:restartNumberingAfterBreak="0">
    <w:nsid w:val="14470ADF"/>
    <w:multiLevelType w:val="hybridMultilevel"/>
    <w:tmpl w:val="A204FD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B313D8"/>
    <w:multiLevelType w:val="hybridMultilevel"/>
    <w:tmpl w:val="D3F60E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CCA0A07"/>
    <w:multiLevelType w:val="hybridMultilevel"/>
    <w:tmpl w:val="9E825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3D4E2B"/>
    <w:multiLevelType w:val="hybridMultilevel"/>
    <w:tmpl w:val="0B0C0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506399"/>
    <w:multiLevelType w:val="hybridMultilevel"/>
    <w:tmpl w:val="3DE02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FA44AF"/>
    <w:multiLevelType w:val="hybridMultilevel"/>
    <w:tmpl w:val="76588FA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 w15:restartNumberingAfterBreak="0">
    <w:nsid w:val="38246A24"/>
    <w:multiLevelType w:val="hybridMultilevel"/>
    <w:tmpl w:val="7D6ADD80"/>
    <w:lvl w:ilvl="0" w:tplc="387A1FD4">
      <w:start w:val="1"/>
      <w:numFmt w:val="bullet"/>
      <w:lvlText w:val=""/>
      <w:lvlJc w:val="left"/>
      <w:pPr>
        <w:tabs>
          <w:tab w:val="num" w:pos="720"/>
        </w:tabs>
        <w:ind w:left="720" w:hanging="360"/>
      </w:pPr>
      <w:rPr>
        <w:rFonts w:ascii="Wingdings" w:hAnsi="Wingdings" w:hint="default"/>
      </w:rPr>
    </w:lvl>
    <w:lvl w:ilvl="1" w:tplc="5E44C18E">
      <w:start w:val="1"/>
      <w:numFmt w:val="bullet"/>
      <w:lvlText w:val=""/>
      <w:lvlJc w:val="left"/>
      <w:pPr>
        <w:tabs>
          <w:tab w:val="num" w:pos="1440"/>
        </w:tabs>
        <w:ind w:left="1440" w:hanging="360"/>
      </w:pPr>
      <w:rPr>
        <w:rFonts w:ascii="Wingdings" w:hAnsi="Wingdings" w:hint="default"/>
      </w:rPr>
    </w:lvl>
    <w:lvl w:ilvl="2" w:tplc="DA64C50A" w:tentative="1">
      <w:start w:val="1"/>
      <w:numFmt w:val="bullet"/>
      <w:lvlText w:val=""/>
      <w:lvlJc w:val="left"/>
      <w:pPr>
        <w:tabs>
          <w:tab w:val="num" w:pos="2160"/>
        </w:tabs>
        <w:ind w:left="2160" w:hanging="360"/>
      </w:pPr>
      <w:rPr>
        <w:rFonts w:ascii="Wingdings" w:hAnsi="Wingdings" w:hint="default"/>
      </w:rPr>
    </w:lvl>
    <w:lvl w:ilvl="3" w:tplc="AA5C31D4" w:tentative="1">
      <w:start w:val="1"/>
      <w:numFmt w:val="bullet"/>
      <w:lvlText w:val=""/>
      <w:lvlJc w:val="left"/>
      <w:pPr>
        <w:tabs>
          <w:tab w:val="num" w:pos="2880"/>
        </w:tabs>
        <w:ind w:left="2880" w:hanging="360"/>
      </w:pPr>
      <w:rPr>
        <w:rFonts w:ascii="Wingdings" w:hAnsi="Wingdings" w:hint="default"/>
      </w:rPr>
    </w:lvl>
    <w:lvl w:ilvl="4" w:tplc="EA30DF94" w:tentative="1">
      <w:start w:val="1"/>
      <w:numFmt w:val="bullet"/>
      <w:lvlText w:val=""/>
      <w:lvlJc w:val="left"/>
      <w:pPr>
        <w:tabs>
          <w:tab w:val="num" w:pos="3600"/>
        </w:tabs>
        <w:ind w:left="3600" w:hanging="360"/>
      </w:pPr>
      <w:rPr>
        <w:rFonts w:ascii="Wingdings" w:hAnsi="Wingdings" w:hint="default"/>
      </w:rPr>
    </w:lvl>
    <w:lvl w:ilvl="5" w:tplc="AB489CC6" w:tentative="1">
      <w:start w:val="1"/>
      <w:numFmt w:val="bullet"/>
      <w:lvlText w:val=""/>
      <w:lvlJc w:val="left"/>
      <w:pPr>
        <w:tabs>
          <w:tab w:val="num" w:pos="4320"/>
        </w:tabs>
        <w:ind w:left="4320" w:hanging="360"/>
      </w:pPr>
      <w:rPr>
        <w:rFonts w:ascii="Wingdings" w:hAnsi="Wingdings" w:hint="default"/>
      </w:rPr>
    </w:lvl>
    <w:lvl w:ilvl="6" w:tplc="C77454CE" w:tentative="1">
      <w:start w:val="1"/>
      <w:numFmt w:val="bullet"/>
      <w:lvlText w:val=""/>
      <w:lvlJc w:val="left"/>
      <w:pPr>
        <w:tabs>
          <w:tab w:val="num" w:pos="5040"/>
        </w:tabs>
        <w:ind w:left="5040" w:hanging="360"/>
      </w:pPr>
      <w:rPr>
        <w:rFonts w:ascii="Wingdings" w:hAnsi="Wingdings" w:hint="default"/>
      </w:rPr>
    </w:lvl>
    <w:lvl w:ilvl="7" w:tplc="C8503976" w:tentative="1">
      <w:start w:val="1"/>
      <w:numFmt w:val="bullet"/>
      <w:lvlText w:val=""/>
      <w:lvlJc w:val="left"/>
      <w:pPr>
        <w:tabs>
          <w:tab w:val="num" w:pos="5760"/>
        </w:tabs>
        <w:ind w:left="5760" w:hanging="360"/>
      </w:pPr>
      <w:rPr>
        <w:rFonts w:ascii="Wingdings" w:hAnsi="Wingdings" w:hint="default"/>
      </w:rPr>
    </w:lvl>
    <w:lvl w:ilvl="8" w:tplc="BB06867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8E5ACE"/>
    <w:multiLevelType w:val="hybridMultilevel"/>
    <w:tmpl w:val="CC0A4F9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 w15:restartNumberingAfterBreak="0">
    <w:nsid w:val="393C681C"/>
    <w:multiLevelType w:val="hybridMultilevel"/>
    <w:tmpl w:val="A06A960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3F9F6A48"/>
    <w:multiLevelType w:val="multilevel"/>
    <w:tmpl w:val="9B62681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4595C1A"/>
    <w:multiLevelType w:val="hybridMultilevel"/>
    <w:tmpl w:val="1D1ADD10"/>
    <w:lvl w:ilvl="0" w:tplc="9C526BCC">
      <w:start w:val="1"/>
      <w:numFmt w:val="bullet"/>
      <w:pStyle w:val="Bullet1"/>
      <w:lvlText w:val=""/>
      <w:lvlJc w:val="left"/>
      <w:pPr>
        <w:ind w:left="720" w:hanging="360"/>
      </w:pPr>
      <w:rPr>
        <w:rFonts w:ascii="Symbol" w:hAnsi="Symbol" w:hint="default"/>
      </w:rPr>
    </w:lvl>
    <w:lvl w:ilvl="1" w:tplc="9E88504C">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262878"/>
    <w:multiLevelType w:val="multilevel"/>
    <w:tmpl w:val="79E495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09B7841"/>
    <w:multiLevelType w:val="hybridMultilevel"/>
    <w:tmpl w:val="53766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874738"/>
    <w:multiLevelType w:val="hybridMultilevel"/>
    <w:tmpl w:val="D4E6367E"/>
    <w:lvl w:ilvl="0" w:tplc="04090001">
      <w:start w:val="1"/>
      <w:numFmt w:val="bullet"/>
      <w:lvlText w:val=""/>
      <w:lvlJc w:val="left"/>
      <w:pPr>
        <w:ind w:left="1088" w:hanging="360"/>
      </w:pPr>
      <w:rPr>
        <w:rFonts w:ascii="Symbol" w:hAnsi="Symbol" w:hint="default"/>
      </w:rPr>
    </w:lvl>
    <w:lvl w:ilvl="1" w:tplc="04090003" w:tentative="1">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17" w15:restartNumberingAfterBreak="0">
    <w:nsid w:val="68804A29"/>
    <w:multiLevelType w:val="hybridMultilevel"/>
    <w:tmpl w:val="4838DA5A"/>
    <w:lvl w:ilvl="0" w:tplc="5C64BB56">
      <w:start w:val="1"/>
      <w:numFmt w:val="bullet"/>
      <w:pStyle w:val="Box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34336D"/>
    <w:multiLevelType w:val="hybridMultilevel"/>
    <w:tmpl w:val="46EE6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A73ADC"/>
    <w:multiLevelType w:val="hybridMultilevel"/>
    <w:tmpl w:val="7B5CE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CA1F23"/>
    <w:multiLevelType w:val="hybridMultilevel"/>
    <w:tmpl w:val="85767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8"/>
  </w:num>
  <w:num w:numId="3">
    <w:abstractNumId w:val="8"/>
  </w:num>
  <w:num w:numId="4">
    <w:abstractNumId w:val="3"/>
  </w:num>
  <w:num w:numId="5">
    <w:abstractNumId w:val="1"/>
  </w:num>
  <w:num w:numId="6">
    <w:abstractNumId w:val="19"/>
  </w:num>
  <w:num w:numId="7">
    <w:abstractNumId w:val="2"/>
  </w:num>
  <w:num w:numId="8">
    <w:abstractNumId w:val="13"/>
  </w:num>
  <w:num w:numId="9">
    <w:abstractNumId w:val="7"/>
  </w:num>
  <w:num w:numId="10">
    <w:abstractNumId w:val="15"/>
  </w:num>
  <w:num w:numId="11">
    <w:abstractNumId w:val="0"/>
  </w:num>
  <w:num w:numId="12">
    <w:abstractNumId w:val="5"/>
  </w:num>
  <w:num w:numId="13">
    <w:abstractNumId w:val="20"/>
  </w:num>
  <w:num w:numId="14">
    <w:abstractNumId w:val="12"/>
  </w:num>
  <w:num w:numId="15">
    <w:abstractNumId w:val="14"/>
  </w:num>
  <w:num w:numId="16">
    <w:abstractNumId w:val="13"/>
  </w:num>
  <w:num w:numId="17">
    <w:abstractNumId w:val="13"/>
  </w:num>
  <w:num w:numId="18">
    <w:abstractNumId w:val="9"/>
  </w:num>
  <w:num w:numId="19">
    <w:abstractNumId w:val="13"/>
  </w:num>
  <w:num w:numId="20">
    <w:abstractNumId w:val="13"/>
  </w:num>
  <w:num w:numId="21">
    <w:abstractNumId w:val="13"/>
  </w:num>
  <w:num w:numId="22">
    <w:abstractNumId w:val="13"/>
  </w:num>
  <w:num w:numId="23">
    <w:abstractNumId w:val="13"/>
  </w:num>
  <w:num w:numId="24">
    <w:abstractNumId w:val="13"/>
  </w:num>
  <w:num w:numId="25">
    <w:abstractNumId w:val="13"/>
  </w:num>
  <w:num w:numId="26">
    <w:abstractNumId w:val="13"/>
  </w:num>
  <w:num w:numId="27">
    <w:abstractNumId w:val="17"/>
  </w:num>
  <w:num w:numId="28">
    <w:abstractNumId w:val="4"/>
  </w:num>
  <w:num w:numId="29">
    <w:abstractNumId w:val="16"/>
  </w:num>
  <w:num w:numId="30">
    <w:abstractNumId w:val="6"/>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9">
      <o:colormru v:ext="edit" colors="#b81a25,#034abd,#023a94,#c30,#03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D44"/>
    <w:rsid w:val="000018B3"/>
    <w:rsid w:val="00002578"/>
    <w:rsid w:val="000164A2"/>
    <w:rsid w:val="0003170B"/>
    <w:rsid w:val="00032F6D"/>
    <w:rsid w:val="000362F3"/>
    <w:rsid w:val="00037AAF"/>
    <w:rsid w:val="00042D94"/>
    <w:rsid w:val="00051C7E"/>
    <w:rsid w:val="00052406"/>
    <w:rsid w:val="0005599E"/>
    <w:rsid w:val="000601EC"/>
    <w:rsid w:val="00061387"/>
    <w:rsid w:val="00082C31"/>
    <w:rsid w:val="000872A5"/>
    <w:rsid w:val="0009351A"/>
    <w:rsid w:val="0009365A"/>
    <w:rsid w:val="00096C6C"/>
    <w:rsid w:val="00097B74"/>
    <w:rsid w:val="000A133F"/>
    <w:rsid w:val="000A1EAC"/>
    <w:rsid w:val="000A70BA"/>
    <w:rsid w:val="000A7AB8"/>
    <w:rsid w:val="000A7B85"/>
    <w:rsid w:val="000B44C4"/>
    <w:rsid w:val="000C47BB"/>
    <w:rsid w:val="000C78A0"/>
    <w:rsid w:val="000D6872"/>
    <w:rsid w:val="000E2538"/>
    <w:rsid w:val="000E3362"/>
    <w:rsid w:val="000F1DA8"/>
    <w:rsid w:val="000F3C3E"/>
    <w:rsid w:val="000F42D8"/>
    <w:rsid w:val="000F4D8B"/>
    <w:rsid w:val="000F6A7E"/>
    <w:rsid w:val="000F7023"/>
    <w:rsid w:val="001005C0"/>
    <w:rsid w:val="00104AB8"/>
    <w:rsid w:val="00105E2D"/>
    <w:rsid w:val="00107956"/>
    <w:rsid w:val="00110B0C"/>
    <w:rsid w:val="00114F28"/>
    <w:rsid w:val="00122313"/>
    <w:rsid w:val="00122958"/>
    <w:rsid w:val="00124429"/>
    <w:rsid w:val="0012538A"/>
    <w:rsid w:val="00132B3D"/>
    <w:rsid w:val="001371CF"/>
    <w:rsid w:val="00140906"/>
    <w:rsid w:val="00141219"/>
    <w:rsid w:val="0014278B"/>
    <w:rsid w:val="00146022"/>
    <w:rsid w:val="00146150"/>
    <w:rsid w:val="001473EC"/>
    <w:rsid w:val="001601DF"/>
    <w:rsid w:val="0016500B"/>
    <w:rsid w:val="00173FE3"/>
    <w:rsid w:val="0019150A"/>
    <w:rsid w:val="00194327"/>
    <w:rsid w:val="00194E91"/>
    <w:rsid w:val="001A20ED"/>
    <w:rsid w:val="001A442D"/>
    <w:rsid w:val="001A5BB6"/>
    <w:rsid w:val="001B3770"/>
    <w:rsid w:val="001B6364"/>
    <w:rsid w:val="001C0E82"/>
    <w:rsid w:val="001C7D9A"/>
    <w:rsid w:val="001D24E3"/>
    <w:rsid w:val="001D3F41"/>
    <w:rsid w:val="001E3F67"/>
    <w:rsid w:val="001F11A7"/>
    <w:rsid w:val="001F536E"/>
    <w:rsid w:val="00206CE5"/>
    <w:rsid w:val="00217EC3"/>
    <w:rsid w:val="002329B5"/>
    <w:rsid w:val="00233111"/>
    <w:rsid w:val="0023761D"/>
    <w:rsid w:val="002378FE"/>
    <w:rsid w:val="0024097D"/>
    <w:rsid w:val="00243502"/>
    <w:rsid w:val="00262618"/>
    <w:rsid w:val="002717D4"/>
    <w:rsid w:val="00282292"/>
    <w:rsid w:val="00286432"/>
    <w:rsid w:val="0028665D"/>
    <w:rsid w:val="00294A67"/>
    <w:rsid w:val="002A3263"/>
    <w:rsid w:val="002A3AEB"/>
    <w:rsid w:val="002B11A6"/>
    <w:rsid w:val="002B4E25"/>
    <w:rsid w:val="002B7BC5"/>
    <w:rsid w:val="002C19F0"/>
    <w:rsid w:val="002C3E88"/>
    <w:rsid w:val="002D0E9E"/>
    <w:rsid w:val="002D4E0E"/>
    <w:rsid w:val="002D7562"/>
    <w:rsid w:val="002E2245"/>
    <w:rsid w:val="002E2594"/>
    <w:rsid w:val="002E6D67"/>
    <w:rsid w:val="002E7FD8"/>
    <w:rsid w:val="002F5215"/>
    <w:rsid w:val="00300709"/>
    <w:rsid w:val="00301176"/>
    <w:rsid w:val="003020F1"/>
    <w:rsid w:val="00302F82"/>
    <w:rsid w:val="003107DD"/>
    <w:rsid w:val="00314992"/>
    <w:rsid w:val="00314DCF"/>
    <w:rsid w:val="003217AC"/>
    <w:rsid w:val="00324647"/>
    <w:rsid w:val="0032612C"/>
    <w:rsid w:val="00326D84"/>
    <w:rsid w:val="00332E45"/>
    <w:rsid w:val="00341967"/>
    <w:rsid w:val="00342885"/>
    <w:rsid w:val="003508D5"/>
    <w:rsid w:val="00352FF3"/>
    <w:rsid w:val="003627AD"/>
    <w:rsid w:val="00371988"/>
    <w:rsid w:val="0037241F"/>
    <w:rsid w:val="00373F56"/>
    <w:rsid w:val="003807B0"/>
    <w:rsid w:val="00383C8A"/>
    <w:rsid w:val="00390A36"/>
    <w:rsid w:val="00392C2C"/>
    <w:rsid w:val="00396177"/>
    <w:rsid w:val="003A103D"/>
    <w:rsid w:val="003A19B8"/>
    <w:rsid w:val="003A304F"/>
    <w:rsid w:val="003A6E9E"/>
    <w:rsid w:val="003B0115"/>
    <w:rsid w:val="003B066E"/>
    <w:rsid w:val="003B2803"/>
    <w:rsid w:val="003B68EA"/>
    <w:rsid w:val="003C3E3A"/>
    <w:rsid w:val="003C75B8"/>
    <w:rsid w:val="003D30F3"/>
    <w:rsid w:val="003E1399"/>
    <w:rsid w:val="003E3BD6"/>
    <w:rsid w:val="003E6FB8"/>
    <w:rsid w:val="003F1BC1"/>
    <w:rsid w:val="003F4144"/>
    <w:rsid w:val="003F5E1B"/>
    <w:rsid w:val="003F70FE"/>
    <w:rsid w:val="004040DF"/>
    <w:rsid w:val="004073F3"/>
    <w:rsid w:val="004176CD"/>
    <w:rsid w:val="00421203"/>
    <w:rsid w:val="0042472A"/>
    <w:rsid w:val="00430A46"/>
    <w:rsid w:val="004357B1"/>
    <w:rsid w:val="00445D44"/>
    <w:rsid w:val="00447CB0"/>
    <w:rsid w:val="00453F5D"/>
    <w:rsid w:val="00456B24"/>
    <w:rsid w:val="00460803"/>
    <w:rsid w:val="00461892"/>
    <w:rsid w:val="00462ED8"/>
    <w:rsid w:val="00464103"/>
    <w:rsid w:val="00467722"/>
    <w:rsid w:val="0047367F"/>
    <w:rsid w:val="004836AE"/>
    <w:rsid w:val="00485814"/>
    <w:rsid w:val="004915AA"/>
    <w:rsid w:val="004A1849"/>
    <w:rsid w:val="004A2111"/>
    <w:rsid w:val="004C1C2A"/>
    <w:rsid w:val="004C3E99"/>
    <w:rsid w:val="004C5D9A"/>
    <w:rsid w:val="004F2920"/>
    <w:rsid w:val="004F55F9"/>
    <w:rsid w:val="00504683"/>
    <w:rsid w:val="005121FF"/>
    <w:rsid w:val="0051373E"/>
    <w:rsid w:val="005201FF"/>
    <w:rsid w:val="00523E37"/>
    <w:rsid w:val="005468AA"/>
    <w:rsid w:val="00546F14"/>
    <w:rsid w:val="0056209E"/>
    <w:rsid w:val="0057560D"/>
    <w:rsid w:val="00575EFD"/>
    <w:rsid w:val="00583441"/>
    <w:rsid w:val="00595513"/>
    <w:rsid w:val="005C31B2"/>
    <w:rsid w:val="005C7521"/>
    <w:rsid w:val="005D03E2"/>
    <w:rsid w:val="005D4DB0"/>
    <w:rsid w:val="005D5AE5"/>
    <w:rsid w:val="005D620C"/>
    <w:rsid w:val="005E146A"/>
    <w:rsid w:val="005E4383"/>
    <w:rsid w:val="005E46B5"/>
    <w:rsid w:val="005E7B87"/>
    <w:rsid w:val="005E7EF3"/>
    <w:rsid w:val="005F58EC"/>
    <w:rsid w:val="005F64EB"/>
    <w:rsid w:val="00601FF6"/>
    <w:rsid w:val="00602993"/>
    <w:rsid w:val="00622530"/>
    <w:rsid w:val="00622F26"/>
    <w:rsid w:val="0062555E"/>
    <w:rsid w:val="006261CD"/>
    <w:rsid w:val="00652C77"/>
    <w:rsid w:val="0066291D"/>
    <w:rsid w:val="00664492"/>
    <w:rsid w:val="0066736B"/>
    <w:rsid w:val="00682CF0"/>
    <w:rsid w:val="00685A22"/>
    <w:rsid w:val="00690273"/>
    <w:rsid w:val="006940AF"/>
    <w:rsid w:val="006954FB"/>
    <w:rsid w:val="00695FCC"/>
    <w:rsid w:val="00696BFA"/>
    <w:rsid w:val="006A34E9"/>
    <w:rsid w:val="006B194E"/>
    <w:rsid w:val="006B7B23"/>
    <w:rsid w:val="006C042B"/>
    <w:rsid w:val="006C2728"/>
    <w:rsid w:val="006C298F"/>
    <w:rsid w:val="006C6D74"/>
    <w:rsid w:val="006E7982"/>
    <w:rsid w:val="006F1456"/>
    <w:rsid w:val="006F2091"/>
    <w:rsid w:val="006F298C"/>
    <w:rsid w:val="006F46E3"/>
    <w:rsid w:val="006F5C2B"/>
    <w:rsid w:val="006F6ACE"/>
    <w:rsid w:val="0070095B"/>
    <w:rsid w:val="00702C83"/>
    <w:rsid w:val="00707C5C"/>
    <w:rsid w:val="00707D5C"/>
    <w:rsid w:val="00713BC5"/>
    <w:rsid w:val="00714209"/>
    <w:rsid w:val="00717205"/>
    <w:rsid w:val="00724C50"/>
    <w:rsid w:val="00732A31"/>
    <w:rsid w:val="00737272"/>
    <w:rsid w:val="00737733"/>
    <w:rsid w:val="00747C07"/>
    <w:rsid w:val="00750E85"/>
    <w:rsid w:val="00755F5B"/>
    <w:rsid w:val="007574EB"/>
    <w:rsid w:val="00760856"/>
    <w:rsid w:val="00785027"/>
    <w:rsid w:val="00785B03"/>
    <w:rsid w:val="00787625"/>
    <w:rsid w:val="007941BC"/>
    <w:rsid w:val="007A04FA"/>
    <w:rsid w:val="007A0F84"/>
    <w:rsid w:val="007A3C52"/>
    <w:rsid w:val="007B614C"/>
    <w:rsid w:val="007C488C"/>
    <w:rsid w:val="007C7A6A"/>
    <w:rsid w:val="007C7EC6"/>
    <w:rsid w:val="007D2A37"/>
    <w:rsid w:val="007D3B4C"/>
    <w:rsid w:val="007D65FF"/>
    <w:rsid w:val="007F28F2"/>
    <w:rsid w:val="007F32DD"/>
    <w:rsid w:val="007F47F5"/>
    <w:rsid w:val="007F671A"/>
    <w:rsid w:val="008000BA"/>
    <w:rsid w:val="00810239"/>
    <w:rsid w:val="00810F3F"/>
    <w:rsid w:val="00815F19"/>
    <w:rsid w:val="00821E52"/>
    <w:rsid w:val="008225B0"/>
    <w:rsid w:val="0082393E"/>
    <w:rsid w:val="00825C7B"/>
    <w:rsid w:val="008303A9"/>
    <w:rsid w:val="0083207F"/>
    <w:rsid w:val="0083249A"/>
    <w:rsid w:val="008345E2"/>
    <w:rsid w:val="00835624"/>
    <w:rsid w:val="008422DE"/>
    <w:rsid w:val="00844913"/>
    <w:rsid w:val="008472A6"/>
    <w:rsid w:val="00854B38"/>
    <w:rsid w:val="00860052"/>
    <w:rsid w:val="00861DCD"/>
    <w:rsid w:val="008633AB"/>
    <w:rsid w:val="00867A70"/>
    <w:rsid w:val="00872219"/>
    <w:rsid w:val="008752E8"/>
    <w:rsid w:val="00877293"/>
    <w:rsid w:val="0088233D"/>
    <w:rsid w:val="0088443A"/>
    <w:rsid w:val="00890EA0"/>
    <w:rsid w:val="008958C9"/>
    <w:rsid w:val="008B6EE2"/>
    <w:rsid w:val="008C0322"/>
    <w:rsid w:val="008C1151"/>
    <w:rsid w:val="008D52B9"/>
    <w:rsid w:val="008E2289"/>
    <w:rsid w:val="008E2D30"/>
    <w:rsid w:val="008E78BC"/>
    <w:rsid w:val="008F1D6C"/>
    <w:rsid w:val="008F785E"/>
    <w:rsid w:val="00900A7F"/>
    <w:rsid w:val="00900C7F"/>
    <w:rsid w:val="00901FBC"/>
    <w:rsid w:val="009069B1"/>
    <w:rsid w:val="00910B32"/>
    <w:rsid w:val="009111EC"/>
    <w:rsid w:val="00914395"/>
    <w:rsid w:val="0091578C"/>
    <w:rsid w:val="00916533"/>
    <w:rsid w:val="00922FAA"/>
    <w:rsid w:val="009233B2"/>
    <w:rsid w:val="00926F1F"/>
    <w:rsid w:val="009319CC"/>
    <w:rsid w:val="0093689A"/>
    <w:rsid w:val="00937A41"/>
    <w:rsid w:val="009452C7"/>
    <w:rsid w:val="00947259"/>
    <w:rsid w:val="009510E2"/>
    <w:rsid w:val="009524CE"/>
    <w:rsid w:val="00953542"/>
    <w:rsid w:val="009564C5"/>
    <w:rsid w:val="00961897"/>
    <w:rsid w:val="0097136D"/>
    <w:rsid w:val="0097239E"/>
    <w:rsid w:val="00975545"/>
    <w:rsid w:val="009759C5"/>
    <w:rsid w:val="00975BB8"/>
    <w:rsid w:val="00977025"/>
    <w:rsid w:val="00980950"/>
    <w:rsid w:val="00981ADC"/>
    <w:rsid w:val="00983034"/>
    <w:rsid w:val="00985567"/>
    <w:rsid w:val="00992475"/>
    <w:rsid w:val="00992D4C"/>
    <w:rsid w:val="00997808"/>
    <w:rsid w:val="009A0EC1"/>
    <w:rsid w:val="009A4485"/>
    <w:rsid w:val="009C05FE"/>
    <w:rsid w:val="009C0EDD"/>
    <w:rsid w:val="009D7D93"/>
    <w:rsid w:val="009E2595"/>
    <w:rsid w:val="009E37BB"/>
    <w:rsid w:val="009F36D5"/>
    <w:rsid w:val="00A0322E"/>
    <w:rsid w:val="00A072E9"/>
    <w:rsid w:val="00A10B85"/>
    <w:rsid w:val="00A1107F"/>
    <w:rsid w:val="00A111AA"/>
    <w:rsid w:val="00A1172C"/>
    <w:rsid w:val="00A13097"/>
    <w:rsid w:val="00A1406A"/>
    <w:rsid w:val="00A1453F"/>
    <w:rsid w:val="00A175A7"/>
    <w:rsid w:val="00A17A9C"/>
    <w:rsid w:val="00A25128"/>
    <w:rsid w:val="00A30056"/>
    <w:rsid w:val="00A32CF6"/>
    <w:rsid w:val="00A44FA2"/>
    <w:rsid w:val="00A46B40"/>
    <w:rsid w:val="00A52D5A"/>
    <w:rsid w:val="00A53E21"/>
    <w:rsid w:val="00A648A3"/>
    <w:rsid w:val="00A64D59"/>
    <w:rsid w:val="00A66D65"/>
    <w:rsid w:val="00A67B19"/>
    <w:rsid w:val="00A73C4A"/>
    <w:rsid w:val="00A74E63"/>
    <w:rsid w:val="00A952AE"/>
    <w:rsid w:val="00A95BDD"/>
    <w:rsid w:val="00A95D66"/>
    <w:rsid w:val="00A95F1B"/>
    <w:rsid w:val="00A9794A"/>
    <w:rsid w:val="00AA2D96"/>
    <w:rsid w:val="00AB1175"/>
    <w:rsid w:val="00AB31A3"/>
    <w:rsid w:val="00AB4978"/>
    <w:rsid w:val="00AC5039"/>
    <w:rsid w:val="00AD101E"/>
    <w:rsid w:val="00AD240A"/>
    <w:rsid w:val="00AD4770"/>
    <w:rsid w:val="00AD63E9"/>
    <w:rsid w:val="00AE0249"/>
    <w:rsid w:val="00AE1ADF"/>
    <w:rsid w:val="00AE54B0"/>
    <w:rsid w:val="00AE6AEC"/>
    <w:rsid w:val="00AF116C"/>
    <w:rsid w:val="00AF701C"/>
    <w:rsid w:val="00AF76F4"/>
    <w:rsid w:val="00AF7EE9"/>
    <w:rsid w:val="00B0149C"/>
    <w:rsid w:val="00B16447"/>
    <w:rsid w:val="00B25C0B"/>
    <w:rsid w:val="00B269F8"/>
    <w:rsid w:val="00B42F19"/>
    <w:rsid w:val="00B43E04"/>
    <w:rsid w:val="00B64128"/>
    <w:rsid w:val="00B66581"/>
    <w:rsid w:val="00B66713"/>
    <w:rsid w:val="00B71952"/>
    <w:rsid w:val="00B730D4"/>
    <w:rsid w:val="00B75A3E"/>
    <w:rsid w:val="00B77387"/>
    <w:rsid w:val="00B90FDE"/>
    <w:rsid w:val="00B9131D"/>
    <w:rsid w:val="00B91560"/>
    <w:rsid w:val="00B94783"/>
    <w:rsid w:val="00B95BB0"/>
    <w:rsid w:val="00BA17EF"/>
    <w:rsid w:val="00BA3355"/>
    <w:rsid w:val="00BA535F"/>
    <w:rsid w:val="00BA6C77"/>
    <w:rsid w:val="00BB51C0"/>
    <w:rsid w:val="00BB6DB6"/>
    <w:rsid w:val="00BC1559"/>
    <w:rsid w:val="00BC335D"/>
    <w:rsid w:val="00BD491B"/>
    <w:rsid w:val="00C245F6"/>
    <w:rsid w:val="00C266B7"/>
    <w:rsid w:val="00C37375"/>
    <w:rsid w:val="00C43329"/>
    <w:rsid w:val="00C4713A"/>
    <w:rsid w:val="00C518EC"/>
    <w:rsid w:val="00C54E20"/>
    <w:rsid w:val="00C65EF1"/>
    <w:rsid w:val="00C76AF0"/>
    <w:rsid w:val="00C81BD9"/>
    <w:rsid w:val="00C86B72"/>
    <w:rsid w:val="00C87C25"/>
    <w:rsid w:val="00CA0CE5"/>
    <w:rsid w:val="00CA117B"/>
    <w:rsid w:val="00CA213A"/>
    <w:rsid w:val="00CA2957"/>
    <w:rsid w:val="00CA474A"/>
    <w:rsid w:val="00CB084F"/>
    <w:rsid w:val="00CD7DE3"/>
    <w:rsid w:val="00CE5F8C"/>
    <w:rsid w:val="00CE7B2E"/>
    <w:rsid w:val="00CF2FBD"/>
    <w:rsid w:val="00CF3429"/>
    <w:rsid w:val="00CF3635"/>
    <w:rsid w:val="00CF4068"/>
    <w:rsid w:val="00CF62E5"/>
    <w:rsid w:val="00D04B16"/>
    <w:rsid w:val="00D12465"/>
    <w:rsid w:val="00D261F7"/>
    <w:rsid w:val="00D27FDA"/>
    <w:rsid w:val="00D32B95"/>
    <w:rsid w:val="00D348A1"/>
    <w:rsid w:val="00D53910"/>
    <w:rsid w:val="00D54495"/>
    <w:rsid w:val="00D63D9B"/>
    <w:rsid w:val="00D648DF"/>
    <w:rsid w:val="00D65DA3"/>
    <w:rsid w:val="00D74B0E"/>
    <w:rsid w:val="00D77B46"/>
    <w:rsid w:val="00D77F5A"/>
    <w:rsid w:val="00D83634"/>
    <w:rsid w:val="00D860A3"/>
    <w:rsid w:val="00D86B97"/>
    <w:rsid w:val="00D90105"/>
    <w:rsid w:val="00DA2D24"/>
    <w:rsid w:val="00DA2D65"/>
    <w:rsid w:val="00DA609B"/>
    <w:rsid w:val="00DB06AB"/>
    <w:rsid w:val="00DC2DEF"/>
    <w:rsid w:val="00DD223A"/>
    <w:rsid w:val="00DD7B05"/>
    <w:rsid w:val="00DE2716"/>
    <w:rsid w:val="00DF7657"/>
    <w:rsid w:val="00E072DD"/>
    <w:rsid w:val="00E11D10"/>
    <w:rsid w:val="00E254CB"/>
    <w:rsid w:val="00E26201"/>
    <w:rsid w:val="00E34C10"/>
    <w:rsid w:val="00E35618"/>
    <w:rsid w:val="00E36128"/>
    <w:rsid w:val="00E36B21"/>
    <w:rsid w:val="00E40A4B"/>
    <w:rsid w:val="00E4343F"/>
    <w:rsid w:val="00E44AF3"/>
    <w:rsid w:val="00E52A53"/>
    <w:rsid w:val="00E6547C"/>
    <w:rsid w:val="00E713FA"/>
    <w:rsid w:val="00E71D06"/>
    <w:rsid w:val="00E742DB"/>
    <w:rsid w:val="00E76B73"/>
    <w:rsid w:val="00E82A9F"/>
    <w:rsid w:val="00E87A5B"/>
    <w:rsid w:val="00E93474"/>
    <w:rsid w:val="00E946A6"/>
    <w:rsid w:val="00EA03E6"/>
    <w:rsid w:val="00EA18F3"/>
    <w:rsid w:val="00EB367C"/>
    <w:rsid w:val="00EC167A"/>
    <w:rsid w:val="00EC644A"/>
    <w:rsid w:val="00EC6F89"/>
    <w:rsid w:val="00ED0BB5"/>
    <w:rsid w:val="00ED2697"/>
    <w:rsid w:val="00ED4760"/>
    <w:rsid w:val="00ED68DE"/>
    <w:rsid w:val="00EE37C5"/>
    <w:rsid w:val="00EE4B0D"/>
    <w:rsid w:val="00EF015D"/>
    <w:rsid w:val="00EF084D"/>
    <w:rsid w:val="00F00424"/>
    <w:rsid w:val="00F012CB"/>
    <w:rsid w:val="00F0326D"/>
    <w:rsid w:val="00F10A82"/>
    <w:rsid w:val="00F11E92"/>
    <w:rsid w:val="00F1517B"/>
    <w:rsid w:val="00F30FEE"/>
    <w:rsid w:val="00F323D4"/>
    <w:rsid w:val="00F341EF"/>
    <w:rsid w:val="00F378D7"/>
    <w:rsid w:val="00F61CA9"/>
    <w:rsid w:val="00F657B9"/>
    <w:rsid w:val="00F70BE7"/>
    <w:rsid w:val="00F76401"/>
    <w:rsid w:val="00F86168"/>
    <w:rsid w:val="00F93D7C"/>
    <w:rsid w:val="00FA119A"/>
    <w:rsid w:val="00FA120C"/>
    <w:rsid w:val="00FA350F"/>
    <w:rsid w:val="00FB101F"/>
    <w:rsid w:val="00FC0F27"/>
    <w:rsid w:val="00FC54B5"/>
    <w:rsid w:val="00FD1203"/>
    <w:rsid w:val="00FD1694"/>
    <w:rsid w:val="00FD28BC"/>
    <w:rsid w:val="00FD436D"/>
    <w:rsid w:val="00FE698F"/>
    <w:rsid w:val="00FF0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b81a25,#034abd,#023a94,#c30,#036"/>
    </o:shapedefaults>
    <o:shapelayout v:ext="edit">
      <o:idmap v:ext="edit" data="1"/>
    </o:shapelayout>
  </w:shapeDefaults>
  <w:decimalSymbol w:val="."/>
  <w:listSeparator w:val=","/>
  <w14:docId w14:val="4ABF992C"/>
  <w15:docId w15:val="{360BC8EC-2EDC-422A-9857-521429838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5B03"/>
    <w:pPr>
      <w:spacing w:after="160" w:line="276" w:lineRule="auto"/>
    </w:pPr>
    <w:rPr>
      <w:rFonts w:ascii="Franklin Gothic Book" w:hAnsi="Franklin Gothic Book"/>
      <w:szCs w:val="22"/>
    </w:rPr>
  </w:style>
  <w:style w:type="paragraph" w:styleId="Heading1">
    <w:name w:val="heading 1"/>
    <w:basedOn w:val="ListParagraph"/>
    <w:next w:val="Normal"/>
    <w:link w:val="Heading1Char"/>
    <w:uiPriority w:val="9"/>
    <w:qFormat/>
    <w:rsid w:val="003C3E3A"/>
    <w:pPr>
      <w:spacing w:after="80" w:line="240" w:lineRule="auto"/>
      <w:ind w:left="0"/>
      <w:jc w:val="center"/>
      <w:outlineLvl w:val="0"/>
    </w:pPr>
    <w:rPr>
      <w:rFonts w:ascii="Franklin Gothic Demi" w:hAnsi="Franklin Gothic Demi"/>
      <w:color w:val="0070B2" w:themeColor="accent6"/>
      <w:sz w:val="26"/>
      <w:szCs w:val="28"/>
    </w:rPr>
  </w:style>
  <w:style w:type="paragraph" w:styleId="Heading2">
    <w:name w:val="heading 2"/>
    <w:aliases w:val="Heading 1A"/>
    <w:basedOn w:val="Normal"/>
    <w:next w:val="Normal"/>
    <w:link w:val="Heading2Char"/>
    <w:uiPriority w:val="9"/>
    <w:unhideWhenUsed/>
    <w:qFormat/>
    <w:rsid w:val="003C3E3A"/>
    <w:pPr>
      <w:spacing w:before="60" w:after="60"/>
      <w:outlineLvl w:val="1"/>
    </w:pPr>
    <w:rPr>
      <w:rFonts w:ascii="Franklin Gothic Demi" w:hAnsi="Franklin Gothic Demi"/>
      <w:color w:val="0070B2" w:themeColor="accent6"/>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1B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1BD9"/>
    <w:rPr>
      <w:rFonts w:ascii="Tahoma" w:hAnsi="Tahoma" w:cs="Tahoma"/>
      <w:sz w:val="16"/>
      <w:szCs w:val="16"/>
    </w:rPr>
  </w:style>
  <w:style w:type="paragraph" w:styleId="Header">
    <w:name w:val="header"/>
    <w:basedOn w:val="Normal"/>
    <w:link w:val="HeaderChar"/>
    <w:uiPriority w:val="99"/>
    <w:unhideWhenUsed/>
    <w:rsid w:val="001C7D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7D9A"/>
  </w:style>
  <w:style w:type="paragraph" w:styleId="Footer">
    <w:name w:val="footer"/>
    <w:basedOn w:val="Normal"/>
    <w:link w:val="FooterChar"/>
    <w:uiPriority w:val="99"/>
    <w:unhideWhenUsed/>
    <w:rsid w:val="001C7D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7D9A"/>
  </w:style>
  <w:style w:type="character" w:customStyle="1" w:styleId="mission">
    <w:name w:val="mission"/>
    <w:uiPriority w:val="99"/>
    <w:rsid w:val="00A44FA2"/>
    <w:rPr>
      <w:rFonts w:ascii="Joanna MT" w:hAnsi="Joanna MT" w:cs="Joanna MT"/>
      <w:b/>
      <w:bCs/>
      <w:i/>
      <w:iCs/>
      <w:sz w:val="20"/>
      <w:szCs w:val="20"/>
    </w:rPr>
  </w:style>
  <w:style w:type="paragraph" w:customStyle="1" w:styleId="BasicParagraph">
    <w:name w:val="[Basic Paragraph]"/>
    <w:basedOn w:val="Normal"/>
    <w:uiPriority w:val="99"/>
    <w:rsid w:val="00A44FA2"/>
    <w:pPr>
      <w:autoSpaceDE w:val="0"/>
      <w:autoSpaceDN w:val="0"/>
      <w:adjustRightInd w:val="0"/>
      <w:spacing w:after="0" w:line="288" w:lineRule="auto"/>
      <w:textAlignment w:val="center"/>
    </w:pPr>
    <w:rPr>
      <w:rFonts w:ascii="Times New Roman" w:hAnsi="Times New Roman"/>
      <w:color w:val="000000"/>
      <w:szCs w:val="24"/>
    </w:rPr>
  </w:style>
  <w:style w:type="character" w:customStyle="1" w:styleId="body">
    <w:name w:val="body"/>
    <w:uiPriority w:val="99"/>
    <w:rsid w:val="00A44FA2"/>
    <w:rPr>
      <w:rFonts w:ascii="Joanna MT" w:hAnsi="Joanna MT" w:cs="Joanna MT"/>
      <w:sz w:val="24"/>
      <w:szCs w:val="24"/>
    </w:rPr>
  </w:style>
  <w:style w:type="character" w:customStyle="1" w:styleId="FemaHead">
    <w:name w:val="Fema Head"/>
    <w:uiPriority w:val="99"/>
    <w:rsid w:val="00A44FA2"/>
    <w:rPr>
      <w:rFonts w:ascii="Franklin Gothic Book" w:hAnsi="Franklin Gothic Book" w:cs="Franklin Gothic Book"/>
      <w:color w:val="006699"/>
      <w:sz w:val="36"/>
      <w:szCs w:val="36"/>
    </w:rPr>
  </w:style>
  <w:style w:type="paragraph" w:customStyle="1" w:styleId="Default">
    <w:name w:val="Default"/>
    <w:rsid w:val="00FD436D"/>
    <w:pPr>
      <w:autoSpaceDE w:val="0"/>
      <w:autoSpaceDN w:val="0"/>
      <w:adjustRightInd w:val="0"/>
    </w:pPr>
    <w:rPr>
      <w:rFonts w:ascii="Joanna MT" w:hAnsi="Joanna MT" w:cs="Joanna MT"/>
      <w:color w:val="000000"/>
      <w:sz w:val="24"/>
      <w:szCs w:val="24"/>
    </w:rPr>
  </w:style>
  <w:style w:type="paragraph" w:customStyle="1" w:styleId="Pa0">
    <w:name w:val="Pa0"/>
    <w:basedOn w:val="Default"/>
    <w:next w:val="Default"/>
    <w:uiPriority w:val="99"/>
    <w:rsid w:val="00FD436D"/>
    <w:pPr>
      <w:spacing w:line="241" w:lineRule="atLeast"/>
    </w:pPr>
    <w:rPr>
      <w:rFonts w:cs="Times New Roman"/>
      <w:color w:val="auto"/>
    </w:rPr>
  </w:style>
  <w:style w:type="character" w:customStyle="1" w:styleId="A3">
    <w:name w:val="A3"/>
    <w:uiPriority w:val="99"/>
    <w:rsid w:val="00FD436D"/>
    <w:rPr>
      <w:rFonts w:cs="Joanna MT"/>
      <w:color w:val="000000"/>
      <w:sz w:val="26"/>
      <w:szCs w:val="26"/>
    </w:rPr>
  </w:style>
  <w:style w:type="character" w:customStyle="1" w:styleId="A4">
    <w:name w:val="A4"/>
    <w:uiPriority w:val="99"/>
    <w:rsid w:val="00FD436D"/>
    <w:rPr>
      <w:rFonts w:cs="Joanna MT"/>
      <w:b/>
      <w:bCs/>
      <w:i/>
      <w:iCs/>
      <w:color w:val="000000"/>
      <w:sz w:val="20"/>
      <w:szCs w:val="20"/>
    </w:rPr>
  </w:style>
  <w:style w:type="paragraph" w:styleId="ListParagraph">
    <w:name w:val="List Paragraph"/>
    <w:basedOn w:val="Normal"/>
    <w:link w:val="ListParagraphChar"/>
    <w:uiPriority w:val="34"/>
    <w:rsid w:val="0019150A"/>
    <w:pPr>
      <w:ind w:left="720"/>
      <w:contextualSpacing/>
    </w:pPr>
  </w:style>
  <w:style w:type="character" w:customStyle="1" w:styleId="Heading1Char">
    <w:name w:val="Heading 1 Char"/>
    <w:basedOn w:val="DefaultParagraphFont"/>
    <w:link w:val="Heading1"/>
    <w:uiPriority w:val="9"/>
    <w:rsid w:val="003C3E3A"/>
    <w:rPr>
      <w:rFonts w:ascii="Franklin Gothic Demi" w:hAnsi="Franklin Gothic Demi"/>
      <w:color w:val="0070B2" w:themeColor="accent6"/>
      <w:sz w:val="26"/>
      <w:szCs w:val="28"/>
    </w:rPr>
  </w:style>
  <w:style w:type="paragraph" w:customStyle="1" w:styleId="Bullet1">
    <w:name w:val="Bullet 1"/>
    <w:basedOn w:val="ListParagraph"/>
    <w:link w:val="Bullet1Char"/>
    <w:qFormat/>
    <w:rsid w:val="005D620C"/>
    <w:pPr>
      <w:numPr>
        <w:numId w:val="8"/>
      </w:numPr>
    </w:pPr>
    <w:rPr>
      <w:rFonts w:asciiTheme="minorHAnsi" w:hAnsiTheme="minorHAnsi"/>
      <w:szCs w:val="24"/>
    </w:rPr>
  </w:style>
  <w:style w:type="paragraph" w:styleId="Title">
    <w:name w:val="Title"/>
    <w:basedOn w:val="Normal"/>
    <w:next w:val="Normal"/>
    <w:link w:val="TitleChar"/>
    <w:uiPriority w:val="10"/>
    <w:qFormat/>
    <w:rsid w:val="0088233D"/>
    <w:pPr>
      <w:spacing w:after="0" w:line="240" w:lineRule="auto"/>
      <w:jc w:val="center"/>
    </w:pPr>
    <w:rPr>
      <w:rFonts w:ascii="Franklin Gothic Demi" w:hAnsi="Franklin Gothic Demi"/>
      <w:color w:val="FFFFFF"/>
      <w:sz w:val="28"/>
      <w:szCs w:val="28"/>
    </w:rPr>
  </w:style>
  <w:style w:type="character" w:customStyle="1" w:styleId="ListParagraphChar">
    <w:name w:val="List Paragraph Char"/>
    <w:basedOn w:val="DefaultParagraphFont"/>
    <w:link w:val="ListParagraph"/>
    <w:uiPriority w:val="34"/>
    <w:rsid w:val="00294A67"/>
    <w:rPr>
      <w:sz w:val="22"/>
      <w:szCs w:val="22"/>
    </w:rPr>
  </w:style>
  <w:style w:type="character" w:customStyle="1" w:styleId="Bullet1Char">
    <w:name w:val="Bullet 1 Char"/>
    <w:basedOn w:val="ListParagraphChar"/>
    <w:link w:val="Bullet1"/>
    <w:rsid w:val="005D620C"/>
    <w:rPr>
      <w:rFonts w:asciiTheme="minorHAnsi" w:hAnsiTheme="minorHAnsi"/>
      <w:sz w:val="22"/>
      <w:szCs w:val="24"/>
    </w:rPr>
  </w:style>
  <w:style w:type="character" w:customStyle="1" w:styleId="TitleChar">
    <w:name w:val="Title Char"/>
    <w:basedOn w:val="DefaultParagraphFont"/>
    <w:link w:val="Title"/>
    <w:uiPriority w:val="10"/>
    <w:rsid w:val="0088233D"/>
    <w:rPr>
      <w:rFonts w:ascii="Franklin Gothic Demi" w:hAnsi="Franklin Gothic Demi"/>
      <w:color w:val="FFFFFF"/>
      <w:sz w:val="28"/>
      <w:szCs w:val="28"/>
    </w:rPr>
  </w:style>
  <w:style w:type="character" w:customStyle="1" w:styleId="Heading2Char">
    <w:name w:val="Heading 2 Char"/>
    <w:aliases w:val="Heading 1A Char"/>
    <w:basedOn w:val="DefaultParagraphFont"/>
    <w:link w:val="Heading2"/>
    <w:uiPriority w:val="9"/>
    <w:rsid w:val="003C3E3A"/>
    <w:rPr>
      <w:rFonts w:ascii="Franklin Gothic Demi" w:hAnsi="Franklin Gothic Demi"/>
      <w:color w:val="0070B2" w:themeColor="accent6"/>
      <w:sz w:val="26"/>
      <w:szCs w:val="22"/>
    </w:rPr>
  </w:style>
  <w:style w:type="paragraph" w:customStyle="1" w:styleId="Captions">
    <w:name w:val="Captions"/>
    <w:basedOn w:val="BoxText"/>
    <w:link w:val="CaptionsChar"/>
    <w:rsid w:val="003F1BC1"/>
    <w:rPr>
      <w:sz w:val="22"/>
      <w:szCs w:val="22"/>
    </w:rPr>
  </w:style>
  <w:style w:type="paragraph" w:customStyle="1" w:styleId="Bullet2">
    <w:name w:val="Bullet 2"/>
    <w:basedOn w:val="Bullet1"/>
    <w:link w:val="Bullet2Char"/>
    <w:qFormat/>
    <w:rsid w:val="003A6E9E"/>
    <w:pPr>
      <w:numPr>
        <w:ilvl w:val="1"/>
      </w:numPr>
    </w:pPr>
  </w:style>
  <w:style w:type="character" w:customStyle="1" w:styleId="CaptionsChar">
    <w:name w:val="Captions Char"/>
    <w:basedOn w:val="DefaultParagraphFont"/>
    <w:link w:val="Captions"/>
    <w:rsid w:val="003F1BC1"/>
    <w:rPr>
      <w:rFonts w:ascii="Franklin Gothic Medium" w:hAnsi="Franklin Gothic Medium"/>
      <w:color w:val="002F80" w:themeColor="text2"/>
      <w:sz w:val="22"/>
      <w:szCs w:val="22"/>
    </w:rPr>
  </w:style>
  <w:style w:type="character" w:customStyle="1" w:styleId="Bullet2Char">
    <w:name w:val="Bullet 2 Char"/>
    <w:basedOn w:val="Bullet1Char"/>
    <w:link w:val="Bullet2"/>
    <w:rsid w:val="003A6E9E"/>
    <w:rPr>
      <w:rFonts w:asciiTheme="minorHAnsi" w:hAnsiTheme="minorHAnsi"/>
      <w:sz w:val="24"/>
      <w:szCs w:val="24"/>
    </w:rPr>
  </w:style>
  <w:style w:type="paragraph" w:customStyle="1" w:styleId="Number1">
    <w:name w:val="Number 1"/>
    <w:basedOn w:val="ListParagraph"/>
    <w:link w:val="Number1Char"/>
    <w:qFormat/>
    <w:rsid w:val="00B43E04"/>
    <w:pPr>
      <w:numPr>
        <w:numId w:val="11"/>
      </w:numPr>
      <w:spacing w:before="20" w:after="20"/>
      <w:ind w:left="360"/>
      <w:contextualSpacing w:val="0"/>
    </w:pPr>
  </w:style>
  <w:style w:type="paragraph" w:customStyle="1" w:styleId="Number2">
    <w:name w:val="Number 2"/>
    <w:basedOn w:val="ListParagraph"/>
    <w:link w:val="Number2Char"/>
    <w:qFormat/>
    <w:rsid w:val="005468AA"/>
    <w:pPr>
      <w:numPr>
        <w:ilvl w:val="1"/>
        <w:numId w:val="11"/>
      </w:numPr>
    </w:pPr>
  </w:style>
  <w:style w:type="character" w:customStyle="1" w:styleId="Number1Char">
    <w:name w:val="Number 1 Char"/>
    <w:basedOn w:val="ListParagraphChar"/>
    <w:link w:val="Number1"/>
    <w:rsid w:val="00B43E04"/>
    <w:rPr>
      <w:rFonts w:ascii="Franklin Gothic Book" w:hAnsi="Franklin Gothic Book"/>
      <w:sz w:val="22"/>
      <w:szCs w:val="22"/>
    </w:rPr>
  </w:style>
  <w:style w:type="character" w:customStyle="1" w:styleId="Number2Char">
    <w:name w:val="Number 2 Char"/>
    <w:basedOn w:val="ListParagraphChar"/>
    <w:link w:val="Number2"/>
    <w:rsid w:val="005468AA"/>
    <w:rPr>
      <w:rFonts w:ascii="Franklin Gothic Book" w:hAnsi="Franklin Gothic Book"/>
      <w:sz w:val="24"/>
      <w:szCs w:val="22"/>
    </w:rPr>
  </w:style>
  <w:style w:type="paragraph" w:customStyle="1" w:styleId="BoxHed">
    <w:name w:val="Box Hed"/>
    <w:basedOn w:val="Normal"/>
    <w:next w:val="BoxText"/>
    <w:link w:val="BoxHedChar"/>
    <w:rsid w:val="00CE7B2E"/>
    <w:rPr>
      <w:rFonts w:ascii="Franklin Gothic Demi" w:hAnsi="Franklin Gothic Demi"/>
      <w:color w:val="002F80" w:themeColor="text2"/>
    </w:rPr>
  </w:style>
  <w:style w:type="paragraph" w:customStyle="1" w:styleId="BoxText">
    <w:name w:val="Box Text"/>
    <w:basedOn w:val="Normal"/>
    <w:link w:val="BoxTextChar"/>
    <w:qFormat/>
    <w:rsid w:val="00AE0249"/>
    <w:pPr>
      <w:pBdr>
        <w:top w:val="single" w:sz="24" w:space="8" w:color="002F80"/>
        <w:left w:val="single" w:sz="24" w:space="9" w:color="002F80"/>
        <w:bottom w:val="single" w:sz="24" w:space="6" w:color="002F80"/>
        <w:right w:val="single" w:sz="24" w:space="8" w:color="002F80"/>
      </w:pBdr>
      <w:shd w:val="clear" w:color="auto" w:fill="EFEFEF"/>
      <w:spacing w:after="120"/>
      <w:ind w:left="245"/>
    </w:pPr>
    <w:rPr>
      <w:rFonts w:ascii="Franklin Gothic Medium" w:hAnsi="Franklin Gothic Medium"/>
      <w:color w:val="002F80" w:themeColor="text2"/>
      <w:szCs w:val="20"/>
    </w:rPr>
  </w:style>
  <w:style w:type="character" w:customStyle="1" w:styleId="BoxHedChar">
    <w:name w:val="Box Hed Char"/>
    <w:basedOn w:val="DefaultParagraphFont"/>
    <w:link w:val="BoxHed"/>
    <w:rsid w:val="00CE7B2E"/>
    <w:rPr>
      <w:rFonts w:ascii="Franklin Gothic Demi" w:hAnsi="Franklin Gothic Demi"/>
      <w:color w:val="002F80" w:themeColor="text2"/>
      <w:sz w:val="22"/>
      <w:szCs w:val="22"/>
    </w:rPr>
  </w:style>
  <w:style w:type="character" w:customStyle="1" w:styleId="BoxTextChar">
    <w:name w:val="Box Text Char"/>
    <w:basedOn w:val="DefaultParagraphFont"/>
    <w:link w:val="BoxText"/>
    <w:rsid w:val="00AE0249"/>
    <w:rPr>
      <w:rFonts w:ascii="Franklin Gothic Medium" w:hAnsi="Franklin Gothic Medium"/>
      <w:color w:val="002F80" w:themeColor="text2"/>
      <w:shd w:val="clear" w:color="auto" w:fill="EFEFEF"/>
    </w:rPr>
  </w:style>
  <w:style w:type="paragraph" w:customStyle="1" w:styleId="Bullet3">
    <w:name w:val="Bullet 3"/>
    <w:basedOn w:val="Bullet2"/>
    <w:rsid w:val="00815F19"/>
    <w:pPr>
      <w:numPr>
        <w:ilvl w:val="0"/>
        <w:numId w:val="0"/>
      </w:numPr>
      <w:spacing w:after="120" w:line="240" w:lineRule="auto"/>
      <w:ind w:left="1440" w:hanging="360"/>
      <w:contextualSpacing w:val="0"/>
    </w:pPr>
    <w:rPr>
      <w:rFonts w:ascii="Times New Roman" w:eastAsia="Times New Roman" w:hAnsi="Times New Roman"/>
      <w:sz w:val="24"/>
      <w:szCs w:val="22"/>
    </w:rPr>
  </w:style>
  <w:style w:type="paragraph" w:styleId="Revision">
    <w:name w:val="Revision"/>
    <w:hidden/>
    <w:uiPriority w:val="99"/>
    <w:semiHidden/>
    <w:rsid w:val="00453F5D"/>
    <w:rPr>
      <w:rFonts w:ascii="Franklin Gothic Book" w:hAnsi="Franklin Gothic Book"/>
      <w:sz w:val="22"/>
      <w:szCs w:val="22"/>
    </w:rPr>
  </w:style>
  <w:style w:type="paragraph" w:customStyle="1" w:styleId="TopHeading">
    <w:name w:val="Top Heading"/>
    <w:basedOn w:val="Normal"/>
    <w:link w:val="TopHeadingChar"/>
    <w:qFormat/>
    <w:rsid w:val="00E26201"/>
    <w:pPr>
      <w:spacing w:after="0" w:line="240" w:lineRule="auto"/>
      <w:contextualSpacing/>
      <w:jc w:val="right"/>
    </w:pPr>
    <w:rPr>
      <w:color w:val="FFFFFF"/>
      <w:sz w:val="36"/>
      <w:szCs w:val="36"/>
    </w:rPr>
  </w:style>
  <w:style w:type="paragraph" w:customStyle="1" w:styleId="Top2Heading">
    <w:name w:val="Top 2 Heading"/>
    <w:basedOn w:val="Normal"/>
    <w:link w:val="Top2HeadingChar"/>
    <w:rsid w:val="00CE7B2E"/>
    <w:rPr>
      <w:color w:val="FFFFFF"/>
      <w:sz w:val="28"/>
      <w:szCs w:val="28"/>
    </w:rPr>
  </w:style>
  <w:style w:type="character" w:customStyle="1" w:styleId="TopHeadingChar">
    <w:name w:val="Top Heading Char"/>
    <w:basedOn w:val="DefaultParagraphFont"/>
    <w:link w:val="TopHeading"/>
    <w:rsid w:val="00E26201"/>
    <w:rPr>
      <w:rFonts w:ascii="Franklin Gothic Book" w:hAnsi="Franklin Gothic Book"/>
      <w:color w:val="FFFFFF"/>
      <w:sz w:val="36"/>
      <w:szCs w:val="36"/>
    </w:rPr>
  </w:style>
  <w:style w:type="paragraph" w:customStyle="1" w:styleId="BoxBullet1">
    <w:name w:val="Box Bullet 1"/>
    <w:basedOn w:val="Normal"/>
    <w:link w:val="BoxBullet1Char"/>
    <w:qFormat/>
    <w:rsid w:val="002D4E0E"/>
    <w:pPr>
      <w:numPr>
        <w:numId w:val="27"/>
      </w:numPr>
      <w:pBdr>
        <w:top w:val="single" w:sz="24" w:space="8" w:color="002F80"/>
        <w:left w:val="single" w:sz="24" w:space="9" w:color="002F80"/>
        <w:bottom w:val="single" w:sz="24" w:space="6" w:color="002F80"/>
        <w:right w:val="single" w:sz="24" w:space="8" w:color="002F80"/>
      </w:pBdr>
      <w:shd w:val="clear" w:color="auto" w:fill="EFEFEF"/>
      <w:spacing w:after="60"/>
      <w:ind w:left="461" w:hanging="216"/>
      <w:contextualSpacing/>
    </w:pPr>
    <w:rPr>
      <w:rFonts w:ascii="Franklin Gothic Medium" w:hAnsi="Franklin Gothic Medium"/>
      <w:color w:val="002F80" w:themeColor="text2"/>
      <w:szCs w:val="20"/>
    </w:rPr>
  </w:style>
  <w:style w:type="character" w:customStyle="1" w:styleId="Top2HeadingChar">
    <w:name w:val="Top 2 Heading Char"/>
    <w:basedOn w:val="DefaultParagraphFont"/>
    <w:link w:val="Top2Heading"/>
    <w:rsid w:val="00CE7B2E"/>
    <w:rPr>
      <w:rFonts w:ascii="Franklin Gothic Book" w:hAnsi="Franklin Gothic Book"/>
      <w:color w:val="FFFFFF"/>
      <w:sz w:val="28"/>
      <w:szCs w:val="28"/>
    </w:rPr>
  </w:style>
  <w:style w:type="character" w:styleId="Hyperlink">
    <w:name w:val="Hyperlink"/>
    <w:basedOn w:val="DefaultParagraphFont"/>
    <w:uiPriority w:val="99"/>
    <w:unhideWhenUsed/>
    <w:rsid w:val="00CE5F8C"/>
    <w:rPr>
      <w:color w:val="0000FF" w:themeColor="hyperlink"/>
      <w:u w:val="single"/>
    </w:rPr>
  </w:style>
  <w:style w:type="character" w:customStyle="1" w:styleId="BoxBullet1Char">
    <w:name w:val="Box Bullet 1 Char"/>
    <w:basedOn w:val="BoxTextChar"/>
    <w:link w:val="BoxBullet1"/>
    <w:rsid w:val="002D4E0E"/>
    <w:rPr>
      <w:rFonts w:ascii="Franklin Gothic Medium" w:hAnsi="Franklin Gothic Medium"/>
      <w:color w:val="002F80" w:themeColor="text2"/>
      <w:shd w:val="clear" w:color="auto" w:fill="EFEFEF"/>
    </w:rPr>
  </w:style>
  <w:style w:type="paragraph" w:customStyle="1" w:styleId="Footerwebaddress">
    <w:name w:val="Footer web address"/>
    <w:basedOn w:val="Heading1"/>
    <w:link w:val="FooterwebaddressChar"/>
    <w:qFormat/>
    <w:rsid w:val="007F671A"/>
    <w:pPr>
      <w:spacing w:after="0"/>
    </w:pPr>
    <w:rPr>
      <w:color w:val="002F80" w:themeColor="text2"/>
    </w:rPr>
  </w:style>
  <w:style w:type="character" w:customStyle="1" w:styleId="FooterwebaddressChar">
    <w:name w:val="Footer web address Char"/>
    <w:basedOn w:val="Heading1Char"/>
    <w:link w:val="Footerwebaddress"/>
    <w:rsid w:val="007F671A"/>
    <w:rPr>
      <w:rFonts w:ascii="Franklin Gothic Demi" w:hAnsi="Franklin Gothic Demi"/>
      <w:color w:val="002F80" w:themeColor="text2"/>
      <w:sz w:val="28"/>
      <w:szCs w:val="28"/>
    </w:rPr>
  </w:style>
  <w:style w:type="character" w:styleId="Strong">
    <w:name w:val="Strong"/>
    <w:basedOn w:val="DefaultParagraphFont"/>
    <w:uiPriority w:val="22"/>
    <w:qFormat/>
    <w:rsid w:val="00E76B73"/>
    <w:rPr>
      <w:rFonts w:ascii="Franklin Gothic Demi" w:hAnsi="Franklin Gothic Demi"/>
      <w:bCs/>
    </w:rPr>
  </w:style>
  <w:style w:type="paragraph" w:customStyle="1" w:styleId="footertext">
    <w:name w:val="footer text"/>
    <w:basedOn w:val="Heading1"/>
    <w:link w:val="footertextChar"/>
    <w:qFormat/>
    <w:rsid w:val="003E1399"/>
    <w:pPr>
      <w:spacing w:after="60" w:line="276" w:lineRule="auto"/>
      <w:contextualSpacing w:val="0"/>
    </w:pPr>
    <w:rPr>
      <w:color w:val="002F80" w:themeColor="text2"/>
      <w:sz w:val="22"/>
      <w:szCs w:val="22"/>
    </w:rPr>
  </w:style>
  <w:style w:type="character" w:customStyle="1" w:styleId="footertextChar">
    <w:name w:val="footer text Char"/>
    <w:basedOn w:val="Heading1Char"/>
    <w:link w:val="footertext"/>
    <w:rsid w:val="003E1399"/>
    <w:rPr>
      <w:rFonts w:ascii="Franklin Gothic Demi" w:hAnsi="Franklin Gothic Demi"/>
      <w:color w:val="002F80" w:themeColor="text2"/>
      <w:sz w:val="22"/>
      <w:szCs w:val="22"/>
    </w:rPr>
  </w:style>
  <w:style w:type="table" w:styleId="TableGrid">
    <w:name w:val="Table Grid"/>
    <w:basedOn w:val="TableNormal"/>
    <w:uiPriority w:val="59"/>
    <w:rsid w:val="00825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825C7B"/>
    <w:pPr>
      <w:spacing w:after="200" w:line="240" w:lineRule="auto"/>
      <w:jc w:val="center"/>
    </w:pPr>
    <w:rPr>
      <w:rFonts w:ascii="Franklin Gothic Demi" w:hAnsi="Franklin Gothic Demi"/>
      <w:bCs/>
      <w:color w:val="002F80" w:themeColor="accent1"/>
      <w:sz w:val="18"/>
      <w:szCs w:val="18"/>
    </w:rPr>
  </w:style>
  <w:style w:type="table" w:customStyle="1" w:styleId="TableGrid1">
    <w:name w:val="Table Grid1"/>
    <w:basedOn w:val="TableNormal"/>
    <w:next w:val="TableGrid"/>
    <w:uiPriority w:val="59"/>
    <w:rsid w:val="005C31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xHeading">
    <w:name w:val="Box Heading"/>
    <w:basedOn w:val="DefaultParagraphFont"/>
    <w:uiPriority w:val="1"/>
    <w:rsid w:val="002D4E0E"/>
    <w:rPr>
      <w:rFonts w:ascii="Franklin Gothic Demi" w:hAnsi="Franklin Gothic Demi"/>
      <w:sz w:val="26"/>
      <w:szCs w:val="26"/>
    </w:rPr>
  </w:style>
  <w:style w:type="paragraph" w:customStyle="1" w:styleId="BoxHed1">
    <w:name w:val="Box Hed 1"/>
    <w:basedOn w:val="BoxText"/>
    <w:link w:val="BoxHed1Char"/>
    <w:qFormat/>
    <w:rsid w:val="00B43E04"/>
    <w:pPr>
      <w:spacing w:before="60"/>
    </w:pPr>
    <w:rPr>
      <w:rFonts w:ascii="Franklin Gothic Demi" w:hAnsi="Franklin Gothic Demi"/>
      <w:sz w:val="25"/>
      <w:szCs w:val="26"/>
    </w:rPr>
  </w:style>
  <w:style w:type="character" w:customStyle="1" w:styleId="BoxHed1Char">
    <w:name w:val="Box Hed 1 Char"/>
    <w:basedOn w:val="BoxTextChar"/>
    <w:link w:val="BoxHed1"/>
    <w:rsid w:val="00B43E04"/>
    <w:rPr>
      <w:rFonts w:ascii="Franklin Gothic Demi" w:hAnsi="Franklin Gothic Demi"/>
      <w:color w:val="002F80" w:themeColor="text2"/>
      <w:sz w:val="25"/>
      <w:szCs w:val="26"/>
      <w:shd w:val="clear" w:color="auto" w:fill="EFEFEF"/>
    </w:rPr>
  </w:style>
  <w:style w:type="character" w:styleId="CommentReference">
    <w:name w:val="annotation reference"/>
    <w:basedOn w:val="DefaultParagraphFont"/>
    <w:uiPriority w:val="99"/>
    <w:semiHidden/>
    <w:unhideWhenUsed/>
    <w:rsid w:val="00B25C0B"/>
    <w:rPr>
      <w:sz w:val="16"/>
      <w:szCs w:val="16"/>
    </w:rPr>
  </w:style>
  <w:style w:type="paragraph" w:styleId="CommentText">
    <w:name w:val="annotation text"/>
    <w:basedOn w:val="Normal"/>
    <w:link w:val="CommentTextChar"/>
    <w:uiPriority w:val="99"/>
    <w:semiHidden/>
    <w:unhideWhenUsed/>
    <w:rsid w:val="00B25C0B"/>
    <w:pPr>
      <w:spacing w:after="0" w:line="240" w:lineRule="auto"/>
    </w:pPr>
    <w:rPr>
      <w:rFonts w:ascii="Times New Roman" w:eastAsiaTheme="minorHAnsi" w:hAnsi="Times New Roman" w:cstheme="minorBidi"/>
      <w:szCs w:val="20"/>
    </w:rPr>
  </w:style>
  <w:style w:type="character" w:customStyle="1" w:styleId="CommentTextChar">
    <w:name w:val="Comment Text Char"/>
    <w:basedOn w:val="DefaultParagraphFont"/>
    <w:link w:val="CommentText"/>
    <w:uiPriority w:val="99"/>
    <w:semiHidden/>
    <w:rsid w:val="00B25C0B"/>
    <w:rPr>
      <w:rFonts w:ascii="Times New Roman" w:eastAsiaTheme="minorHAnsi" w:hAnsi="Times New Roman" w:cstheme="minorBidi"/>
    </w:rPr>
  </w:style>
  <w:style w:type="paragraph" w:styleId="CommentSubject">
    <w:name w:val="annotation subject"/>
    <w:basedOn w:val="CommentText"/>
    <w:next w:val="CommentText"/>
    <w:link w:val="CommentSubjectChar"/>
    <w:uiPriority w:val="99"/>
    <w:semiHidden/>
    <w:unhideWhenUsed/>
    <w:rsid w:val="000362F3"/>
    <w:pPr>
      <w:spacing w:after="160"/>
    </w:pPr>
    <w:rPr>
      <w:rFonts w:ascii="Franklin Gothic Book" w:eastAsia="Arial" w:hAnsi="Franklin Gothic Book" w:cs="Times New Roman"/>
      <w:b/>
      <w:bCs/>
    </w:rPr>
  </w:style>
  <w:style w:type="character" w:customStyle="1" w:styleId="CommentSubjectChar">
    <w:name w:val="Comment Subject Char"/>
    <w:basedOn w:val="CommentTextChar"/>
    <w:link w:val="CommentSubject"/>
    <w:uiPriority w:val="99"/>
    <w:semiHidden/>
    <w:rsid w:val="000362F3"/>
    <w:rPr>
      <w:rFonts w:ascii="Franklin Gothic Book" w:eastAsiaTheme="minorHAnsi" w:hAnsi="Franklin Gothic Book" w:cstheme="minorBidi"/>
      <w:b/>
      <w:bCs/>
    </w:rPr>
  </w:style>
  <w:style w:type="character" w:styleId="LineNumber">
    <w:name w:val="line number"/>
    <w:basedOn w:val="DefaultParagraphFont"/>
    <w:uiPriority w:val="99"/>
    <w:semiHidden/>
    <w:unhideWhenUsed/>
    <w:rsid w:val="003261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634041">
      <w:bodyDiv w:val="1"/>
      <w:marLeft w:val="0"/>
      <w:marRight w:val="0"/>
      <w:marTop w:val="0"/>
      <w:marBottom w:val="0"/>
      <w:divBdr>
        <w:top w:val="none" w:sz="0" w:space="0" w:color="auto"/>
        <w:left w:val="none" w:sz="0" w:space="0" w:color="auto"/>
        <w:bottom w:val="none" w:sz="0" w:space="0" w:color="auto"/>
        <w:right w:val="none" w:sz="0" w:space="0" w:color="auto"/>
      </w:divBdr>
    </w:div>
    <w:div w:id="1161845143">
      <w:bodyDiv w:val="1"/>
      <w:marLeft w:val="0"/>
      <w:marRight w:val="0"/>
      <w:marTop w:val="0"/>
      <w:marBottom w:val="0"/>
      <w:divBdr>
        <w:top w:val="none" w:sz="0" w:space="0" w:color="auto"/>
        <w:left w:val="none" w:sz="0" w:space="0" w:color="auto"/>
        <w:bottom w:val="none" w:sz="0" w:space="0" w:color="auto"/>
        <w:right w:val="none" w:sz="0" w:space="0" w:color="auto"/>
      </w:divBdr>
      <w:divsChild>
        <w:div w:id="700939892">
          <w:marLeft w:val="461"/>
          <w:marRight w:val="0"/>
          <w:marTop w:val="288"/>
          <w:marBottom w:val="0"/>
          <w:divBdr>
            <w:top w:val="none" w:sz="0" w:space="0" w:color="auto"/>
            <w:left w:val="none" w:sz="0" w:space="0" w:color="auto"/>
            <w:bottom w:val="none" w:sz="0" w:space="0" w:color="auto"/>
            <w:right w:val="none" w:sz="0" w:space="0" w:color="auto"/>
          </w:divBdr>
        </w:div>
      </w:divsChild>
    </w:div>
    <w:div w:id="1626154289">
      <w:bodyDiv w:val="1"/>
      <w:marLeft w:val="0"/>
      <w:marRight w:val="0"/>
      <w:marTop w:val="0"/>
      <w:marBottom w:val="0"/>
      <w:divBdr>
        <w:top w:val="none" w:sz="0" w:space="0" w:color="auto"/>
        <w:left w:val="none" w:sz="0" w:space="0" w:color="auto"/>
        <w:bottom w:val="none" w:sz="0" w:space="0" w:color="auto"/>
        <w:right w:val="none" w:sz="0" w:space="0" w:color="auto"/>
      </w:divBdr>
    </w:div>
    <w:div w:id="1874461346">
      <w:bodyDiv w:val="1"/>
      <w:marLeft w:val="0"/>
      <w:marRight w:val="0"/>
      <w:marTop w:val="0"/>
      <w:marBottom w:val="0"/>
      <w:divBdr>
        <w:top w:val="none" w:sz="0" w:space="0" w:color="auto"/>
        <w:left w:val="none" w:sz="0" w:space="0" w:color="auto"/>
        <w:bottom w:val="none" w:sz="0" w:space="0" w:color="auto"/>
        <w:right w:val="none" w:sz="0" w:space="0" w:color="auto"/>
      </w:divBdr>
      <w:divsChild>
        <w:div w:id="1673331530">
          <w:marLeft w:val="374"/>
          <w:marRight w:val="0"/>
          <w:marTop w:val="230"/>
          <w:marBottom w:val="0"/>
          <w:divBdr>
            <w:top w:val="none" w:sz="0" w:space="0" w:color="auto"/>
            <w:left w:val="none" w:sz="0" w:space="0" w:color="auto"/>
            <w:bottom w:val="none" w:sz="0" w:space="0" w:color="auto"/>
            <w:right w:val="none" w:sz="0" w:space="0" w:color="auto"/>
          </w:divBdr>
        </w:div>
        <w:div w:id="1036933514">
          <w:marLeft w:val="374"/>
          <w:marRight w:val="0"/>
          <w:marTop w:val="230"/>
          <w:marBottom w:val="0"/>
          <w:divBdr>
            <w:top w:val="none" w:sz="0" w:space="0" w:color="auto"/>
            <w:left w:val="none" w:sz="0" w:space="0" w:color="auto"/>
            <w:bottom w:val="none" w:sz="0" w:space="0" w:color="auto"/>
            <w:right w:val="none" w:sz="0" w:space="0" w:color="auto"/>
          </w:divBdr>
        </w:div>
        <w:div w:id="28916767">
          <w:marLeft w:val="374"/>
          <w:marRight w:val="0"/>
          <w:marTop w:val="230"/>
          <w:marBottom w:val="0"/>
          <w:divBdr>
            <w:top w:val="none" w:sz="0" w:space="0" w:color="auto"/>
            <w:left w:val="none" w:sz="0" w:space="0" w:color="auto"/>
            <w:bottom w:val="none" w:sz="0" w:space="0" w:color="auto"/>
            <w:right w:val="none" w:sz="0" w:space="0" w:color="auto"/>
          </w:divBdr>
        </w:div>
        <w:div w:id="1617561364">
          <w:marLeft w:val="374"/>
          <w:marRight w:val="0"/>
          <w:marTop w:val="230"/>
          <w:marBottom w:val="0"/>
          <w:divBdr>
            <w:top w:val="none" w:sz="0" w:space="0" w:color="auto"/>
            <w:left w:val="none" w:sz="0" w:space="0" w:color="auto"/>
            <w:bottom w:val="none" w:sz="0" w:space="0" w:color="auto"/>
            <w:right w:val="none" w:sz="0" w:space="0" w:color="auto"/>
          </w:divBdr>
        </w:div>
        <w:div w:id="94525583">
          <w:marLeft w:val="374"/>
          <w:marRight w:val="0"/>
          <w:marTop w:val="230"/>
          <w:marBottom w:val="0"/>
          <w:divBdr>
            <w:top w:val="none" w:sz="0" w:space="0" w:color="auto"/>
            <w:left w:val="none" w:sz="0" w:space="0" w:color="auto"/>
            <w:bottom w:val="none" w:sz="0" w:space="0" w:color="auto"/>
            <w:right w:val="none" w:sz="0" w:space="0" w:color="auto"/>
          </w:divBdr>
        </w:div>
        <w:div w:id="554243203">
          <w:marLeft w:val="374"/>
          <w:marRight w:val="0"/>
          <w:marTop w:val="2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58609\Desktop\NIC%20part%20deux\Templates\TEMPLATE_PPD-8_Information%20Sheet_20150422.dotx" TargetMode="External"/></Relationships>
</file>

<file path=word/theme/theme1.xml><?xml version="1.0" encoding="utf-8"?>
<a:theme xmlns:a="http://schemas.openxmlformats.org/drawingml/2006/main" name="Office Theme">
  <a:themeElements>
    <a:clrScheme name="DHS">
      <a:dk1>
        <a:sysClr val="windowText" lastClr="000000"/>
      </a:dk1>
      <a:lt1>
        <a:sysClr val="window" lastClr="FFFFFF"/>
      </a:lt1>
      <a:dk2>
        <a:srgbClr val="002F80"/>
      </a:dk2>
      <a:lt2>
        <a:srgbClr val="B0B1B3"/>
      </a:lt2>
      <a:accent1>
        <a:srgbClr val="002F80"/>
      </a:accent1>
      <a:accent2>
        <a:srgbClr val="B0B1B3"/>
      </a:accent2>
      <a:accent3>
        <a:srgbClr val="363636"/>
      </a:accent3>
      <a:accent4>
        <a:srgbClr val="A50021"/>
      </a:accent4>
      <a:accent5>
        <a:srgbClr val="598600"/>
      </a:accent5>
      <a:accent6>
        <a:srgbClr val="0070B2"/>
      </a:accent6>
      <a:hlink>
        <a:srgbClr val="0000FF"/>
      </a:hlink>
      <a:folHlink>
        <a:srgbClr val="800080"/>
      </a:folHlink>
    </a:clrScheme>
    <a:fontScheme name="FEMA Fact Sheet">
      <a:majorFont>
        <a:latin typeface="Franklin Gothic Book"/>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B0B1B3">
            <a:lumMod val="20000"/>
            <a:lumOff val="80000"/>
          </a:srgbClr>
        </a:solidFill>
        <a:ln w="38100">
          <a:solidFill>
            <a:srgbClr val="002F80"/>
          </a:solidFill>
          <a:miter lim="800000"/>
          <a:headEnd/>
          <a:tailEnd/>
        </a:ln>
      </a:spPr>
      <a:bodyPr rot="0" vert="horz" wrap="square" lIns="91440" tIns="91440" rIns="91440" bIns="9144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6B5023EEF847489DD1A0AC4F2199A4" ma:contentTypeVersion="0" ma:contentTypeDescription="Create a new document." ma:contentTypeScope="" ma:versionID="f9965c1ce393fe676f907327816ab203">
  <xsd:schema xmlns:xsd="http://www.w3.org/2001/XMLSchema" xmlns:xs="http://www.w3.org/2001/XMLSchema" xmlns:p="http://schemas.microsoft.com/office/2006/metadata/properties" xmlns:ns2="cc0073e7-31cd-4c32-9712-79659562e3c7" targetNamespace="http://schemas.microsoft.com/office/2006/metadata/properties" ma:root="true" ma:fieldsID="42288a8337a8de6c6293277a3b6a812a" ns2:_="">
    <xsd:import namespace="cc0073e7-31cd-4c32-9712-79659562e3c7"/>
    <xsd:element name="properties">
      <xsd:complexType>
        <xsd:sequence>
          <xsd:element name="documentManagement">
            <xsd:complexType>
              <xsd:all>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0073e7-31cd-4c32-9712-79659562e3c7" elementFormDefault="qualified">
    <xsd:import namespace="http://schemas.microsoft.com/office/2006/documentManagement/types"/>
    <xsd:import namespace="http://schemas.microsoft.com/office/infopath/2007/PartnerControls"/>
    <xsd:element name="TaxCatchAll" ma:index="2" nillable="true" ma:displayName="Taxonomy Catch All Column" ma:hidden="true" ma:list="{5fc4733f-1b50-4483-83a3-899ca39df90f}" ma:internalName="TaxCatchAll" ma:showField="CatchAllData" ma:web="36a5168c-7979-4e97-889f-79bd74648a3b">
      <xsd:complexType>
        <xsd:complexContent>
          <xsd:extension base="dms:MultiChoiceLookup">
            <xsd:sequence>
              <xsd:element name="Value" type="dms:Lookup" maxOccurs="unbounded" minOccurs="0" nillable="true"/>
            </xsd:sequence>
          </xsd:extension>
        </xsd:complexContent>
      </xsd:complexType>
    </xsd:element>
    <xsd:element name="TaxCatchAllLabel" ma:index="3" nillable="true" ma:displayName="Taxonomy Catch All Column1" ma:hidden="true" ma:list="{5fc4733f-1b50-4483-83a3-899ca39df90f}" ma:internalName="TaxCatchAllLabel" ma:readOnly="true" ma:showField="CatchAllDataLabel" ma:web="36a5168c-7979-4e97-889f-79bd74648a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568ddf3f-b77f-46a0-9295-2b9495b51427"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c0073e7-31cd-4c32-9712-79659562e3c7"/>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547BB-F7FF-420F-A513-64E8F0CED6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0073e7-31cd-4c32-9712-79659562e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F2361B-8B5E-44F9-9E95-960CD1F806F5}">
  <ds:schemaRefs>
    <ds:schemaRef ds:uri="Microsoft.SharePoint.Taxonomy.ContentTypeSync"/>
  </ds:schemaRefs>
</ds:datastoreItem>
</file>

<file path=customXml/itemProps3.xml><?xml version="1.0" encoding="utf-8"?>
<ds:datastoreItem xmlns:ds="http://schemas.openxmlformats.org/officeDocument/2006/customXml" ds:itemID="{236BBB7F-69B9-479D-A24F-6D4EEC5F269B}">
  <ds:schemaRefs>
    <ds:schemaRef ds:uri="http://schemas.microsoft.com/sharepoint/v3/contenttype/forms"/>
  </ds:schemaRefs>
</ds:datastoreItem>
</file>

<file path=customXml/itemProps4.xml><?xml version="1.0" encoding="utf-8"?>
<ds:datastoreItem xmlns:ds="http://schemas.openxmlformats.org/officeDocument/2006/customXml" ds:itemID="{316BFE16-5E15-49F5-A554-DAD9F938632F}">
  <ds:schemaRefs>
    <ds:schemaRef ds:uri="http://schemas.microsoft.com/office/2006/metadata/properties"/>
    <ds:schemaRef ds:uri="http://schemas.microsoft.com/office/infopath/2007/PartnerControls"/>
    <ds:schemaRef ds:uri="cc0073e7-31cd-4c32-9712-79659562e3c7"/>
  </ds:schemaRefs>
</ds:datastoreItem>
</file>

<file path=customXml/itemProps5.xml><?xml version="1.0" encoding="utf-8"?>
<ds:datastoreItem xmlns:ds="http://schemas.openxmlformats.org/officeDocument/2006/customXml" ds:itemID="{B2309F86-5F2E-4DEC-861F-11A4DB390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TEMPLATE_PPD-8_Information Sheet_20150422</Template>
  <TotalTime>0</TotalTime>
  <Pages>3</Pages>
  <Words>365</Words>
  <Characters>2084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Senior Executives Quick Reference Guide</vt:lpstr>
    </vt:vector>
  </TitlesOfParts>
  <Company>FEMA</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Executives Quick Reference Guide</dc:title>
  <dc:creator>National Integration Center</dc:creator>
  <cp:keywords>Reference Guide</cp:keywords>
  <cp:lastModifiedBy>Curtis-Diggs, Percina (CTR)</cp:lastModifiedBy>
  <cp:revision>2</cp:revision>
  <cp:lastPrinted>2018-10-16T20:09:00Z</cp:lastPrinted>
  <dcterms:created xsi:type="dcterms:W3CDTF">2019-03-14T14:37:00Z</dcterms:created>
  <dcterms:modified xsi:type="dcterms:W3CDTF">2019-03-14T14:37:00Z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0x010100E16B5023EEF847489DD1A0AC4F2199A4</vt:lpwstr>
  </property>
</Properties>
</file>